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9D1DD8" w14:textId="77777777" w:rsidR="00142AA2" w:rsidRPr="00142AA2" w:rsidRDefault="00142AA2" w:rsidP="00142AA2">
      <w:pPr>
        <w:rPr>
          <w:u w:val="single"/>
        </w:rPr>
      </w:pPr>
      <w:r w:rsidRPr="00142AA2">
        <w:rPr>
          <w:u w:val="single"/>
        </w:rPr>
        <w:t>Dachzeile:</w:t>
      </w:r>
    </w:p>
    <w:p w14:paraId="7C8ECA4C" w14:textId="77777777" w:rsidR="00142AA2" w:rsidRPr="00142AA2" w:rsidRDefault="00142AA2" w:rsidP="00142AA2">
      <w:pPr>
        <w:rPr>
          <w:u w:val="single"/>
        </w:rPr>
      </w:pPr>
      <w:proofErr w:type="spellStart"/>
      <w:r w:rsidRPr="00142AA2">
        <w:t>Murrelektronik</w:t>
      </w:r>
      <w:proofErr w:type="spellEnd"/>
      <w:r w:rsidRPr="00142AA2">
        <w:t xml:space="preserve"> vereint Maschinenbeleuchtung und Statusanzeigen in einer kompakten LED-Leuchte </w:t>
      </w:r>
    </w:p>
    <w:p w14:paraId="0CF3B5DB" w14:textId="77777777" w:rsidR="00142AA2" w:rsidRPr="00142AA2" w:rsidRDefault="00142AA2" w:rsidP="00142AA2">
      <w:pPr>
        <w:rPr>
          <w:u w:val="single"/>
        </w:rPr>
      </w:pPr>
    </w:p>
    <w:p w14:paraId="7C9449ED" w14:textId="77777777" w:rsidR="00142AA2" w:rsidRPr="00142AA2" w:rsidRDefault="00142AA2" w:rsidP="00142AA2">
      <w:pPr>
        <w:rPr>
          <w:u w:val="single"/>
        </w:rPr>
      </w:pPr>
      <w:r w:rsidRPr="00142AA2">
        <w:rPr>
          <w:u w:val="single"/>
        </w:rPr>
        <w:t>Headline:</w:t>
      </w:r>
    </w:p>
    <w:p w14:paraId="5FE51237" w14:textId="77777777" w:rsidR="00142AA2" w:rsidRPr="00142AA2" w:rsidRDefault="00142AA2" w:rsidP="00142AA2">
      <w:pPr>
        <w:rPr>
          <w:b/>
          <w:bCs/>
          <w:i/>
          <w:iCs/>
          <w:sz w:val="40"/>
          <w:szCs w:val="40"/>
        </w:rPr>
      </w:pPr>
      <w:r w:rsidRPr="00142AA2">
        <w:rPr>
          <w:b/>
          <w:bCs/>
          <w:i/>
          <w:iCs/>
          <w:sz w:val="40"/>
          <w:szCs w:val="40"/>
        </w:rPr>
        <w:t>Immer umfassend informiert</w:t>
      </w:r>
    </w:p>
    <w:p w14:paraId="71F8B167" w14:textId="77777777" w:rsidR="00142AA2" w:rsidRPr="00142AA2" w:rsidRDefault="00142AA2" w:rsidP="00142AA2"/>
    <w:p w14:paraId="6CBAAC0F" w14:textId="77777777" w:rsidR="00142AA2" w:rsidRPr="00142AA2" w:rsidRDefault="00142AA2" w:rsidP="00142AA2">
      <w:pPr>
        <w:rPr>
          <w:u w:val="single"/>
        </w:rPr>
      </w:pPr>
      <w:r w:rsidRPr="00142AA2">
        <w:rPr>
          <w:u w:val="single"/>
        </w:rPr>
        <w:t>Vorspann:</w:t>
      </w:r>
    </w:p>
    <w:p w14:paraId="5067AE2A" w14:textId="77777777" w:rsidR="00142AA2" w:rsidRPr="00142AA2" w:rsidRDefault="00142AA2" w:rsidP="00142AA2">
      <w:pPr>
        <w:rPr>
          <w:b/>
          <w:bCs/>
        </w:rPr>
      </w:pPr>
      <w:r w:rsidRPr="00142AA2">
        <w:rPr>
          <w:b/>
          <w:bCs/>
        </w:rPr>
        <w:t xml:space="preserve">So nützlich wie das Head-Up-Display im Auto: Mit der neuen </w:t>
      </w:r>
      <w:proofErr w:type="spellStart"/>
      <w:r w:rsidRPr="00142AA2">
        <w:rPr>
          <w:b/>
          <w:bCs/>
        </w:rPr>
        <w:t>Modlight</w:t>
      </w:r>
      <w:proofErr w:type="spellEnd"/>
      <w:r w:rsidRPr="00142AA2">
        <w:rPr>
          <w:b/>
          <w:bCs/>
        </w:rPr>
        <w:t xml:space="preserve"> </w:t>
      </w:r>
      <w:proofErr w:type="spellStart"/>
      <w:r w:rsidRPr="00142AA2">
        <w:rPr>
          <w:b/>
          <w:bCs/>
        </w:rPr>
        <w:t>Illumix</w:t>
      </w:r>
      <w:proofErr w:type="spellEnd"/>
      <w:r w:rsidRPr="00142AA2">
        <w:rPr>
          <w:b/>
          <w:bCs/>
        </w:rPr>
        <w:t xml:space="preserve"> RGBW von </w:t>
      </w:r>
      <w:proofErr w:type="spellStart"/>
      <w:r w:rsidRPr="00142AA2">
        <w:rPr>
          <w:b/>
          <w:bCs/>
        </w:rPr>
        <w:t>Murrelektronik</w:t>
      </w:r>
      <w:proofErr w:type="spellEnd"/>
      <w:r w:rsidRPr="00142AA2">
        <w:rPr>
          <w:b/>
          <w:bCs/>
        </w:rPr>
        <w:t xml:space="preserve"> lassen sich Maschinen und Arbeitsbereiche optimal und energieeffizient ausleuchten sowie Statusanzeigen optisch signalisieren. So hat das Bedienpersonal immer im Blick, wo gerade Handlungsbedarf ist. Das verhindert teure Maschinenstillstände und steigert die Produktivität deutlich.</w:t>
      </w:r>
    </w:p>
    <w:p w14:paraId="34915EB2" w14:textId="77777777" w:rsidR="00142AA2" w:rsidRPr="00142AA2" w:rsidRDefault="00142AA2" w:rsidP="00142AA2"/>
    <w:p w14:paraId="47EA998C" w14:textId="77777777" w:rsidR="00142AA2" w:rsidRPr="00142AA2" w:rsidRDefault="00142AA2" w:rsidP="00142AA2">
      <w:pPr>
        <w:rPr>
          <w:u w:val="single"/>
        </w:rPr>
      </w:pPr>
      <w:r w:rsidRPr="00142AA2">
        <w:rPr>
          <w:u w:val="single"/>
        </w:rPr>
        <w:t>Text:</w:t>
      </w:r>
    </w:p>
    <w:p w14:paraId="0E116342" w14:textId="77777777" w:rsidR="00142AA2" w:rsidRPr="00142AA2" w:rsidRDefault="00142AA2" w:rsidP="00142AA2">
      <w:r w:rsidRPr="00142AA2">
        <w:t>Bereits in den 1940er-Jahren projizierten Head-Up-Displays die wichtigsten Informationen direkt ins Blickfeld von Kampfpiloten. Seit rund 20 Jahren bieten immer mehr Autos dieses sinnvolle Extra.</w:t>
      </w:r>
    </w:p>
    <w:p w14:paraId="4C1994D2" w14:textId="77777777" w:rsidR="00142AA2" w:rsidRPr="00142AA2" w:rsidRDefault="00142AA2" w:rsidP="00142AA2"/>
    <w:p w14:paraId="7E48006B" w14:textId="2AB38E80" w:rsidR="00802499" w:rsidRDefault="00142AA2" w:rsidP="00142AA2">
      <w:r w:rsidRPr="00142AA2">
        <w:t xml:space="preserve">Diese Idee hat </w:t>
      </w:r>
      <w:proofErr w:type="spellStart"/>
      <w:r w:rsidRPr="00142AA2">
        <w:rPr>
          <w:b/>
          <w:bCs/>
        </w:rPr>
        <w:t>Murrelektronik</w:t>
      </w:r>
      <w:proofErr w:type="spellEnd"/>
      <w:r w:rsidRPr="00142AA2">
        <w:t xml:space="preserve"> zu einem neuen Ansatz im Bereich der optischen Signalisierung bei Maschinen inspiriert</w:t>
      </w:r>
      <w:r w:rsidR="0083446A">
        <w:t xml:space="preserve">, der auf der </w:t>
      </w:r>
      <w:r w:rsidR="0083446A" w:rsidRPr="00A22A4A">
        <w:rPr>
          <w:b/>
          <w:bCs/>
        </w:rPr>
        <w:t>SPS 2024</w:t>
      </w:r>
      <w:r w:rsidR="0083446A">
        <w:t xml:space="preserve"> </w:t>
      </w:r>
      <w:r w:rsidR="000F3C3A">
        <w:t xml:space="preserve">als Teil der Demonstrationsanlagen </w:t>
      </w:r>
      <w:r w:rsidR="00EB3740">
        <w:t xml:space="preserve">auf dem Messestand des Unternehmens </w:t>
      </w:r>
      <w:r w:rsidR="006E1426" w:rsidRPr="00A22A4A">
        <w:rPr>
          <w:b/>
          <w:bCs/>
        </w:rPr>
        <w:t xml:space="preserve">(Halle 9, </w:t>
      </w:r>
      <w:proofErr w:type="gramStart"/>
      <w:r w:rsidR="006E1426" w:rsidRPr="00A22A4A">
        <w:rPr>
          <w:b/>
          <w:bCs/>
        </w:rPr>
        <w:t>Stand  325</w:t>
      </w:r>
      <w:proofErr w:type="gramEnd"/>
      <w:r w:rsidR="006E1426" w:rsidRPr="00A22A4A">
        <w:rPr>
          <w:b/>
          <w:bCs/>
        </w:rPr>
        <w:t>)</w:t>
      </w:r>
      <w:r w:rsidR="006E1426">
        <w:t xml:space="preserve"> </w:t>
      </w:r>
      <w:r w:rsidR="00802499">
        <w:t>seine Messepremiere feiert</w:t>
      </w:r>
      <w:r w:rsidRPr="00142AA2">
        <w:t xml:space="preserve">. </w:t>
      </w:r>
    </w:p>
    <w:p w14:paraId="1320A827" w14:textId="77777777" w:rsidR="00802499" w:rsidRDefault="00802499" w:rsidP="00142AA2"/>
    <w:p w14:paraId="0C6F1ED3" w14:textId="2B450D6C" w:rsidR="00142AA2" w:rsidRPr="00142AA2" w:rsidRDefault="00142AA2" w:rsidP="00142AA2">
      <w:r w:rsidRPr="00142AA2">
        <w:t xml:space="preserve">Die neue </w:t>
      </w:r>
      <w:proofErr w:type="spellStart"/>
      <w:r w:rsidRPr="00142AA2">
        <w:rPr>
          <w:b/>
          <w:bCs/>
        </w:rPr>
        <w:t>Modlight</w:t>
      </w:r>
      <w:proofErr w:type="spellEnd"/>
      <w:r w:rsidRPr="00142AA2">
        <w:rPr>
          <w:b/>
          <w:bCs/>
        </w:rPr>
        <w:t xml:space="preserve"> </w:t>
      </w:r>
      <w:proofErr w:type="spellStart"/>
      <w:r w:rsidRPr="00142AA2">
        <w:rPr>
          <w:b/>
          <w:bCs/>
        </w:rPr>
        <w:t>Illumix</w:t>
      </w:r>
      <w:proofErr w:type="spellEnd"/>
      <w:r w:rsidRPr="00142AA2">
        <w:rPr>
          <w:b/>
          <w:bCs/>
        </w:rPr>
        <w:t xml:space="preserve"> RGBW</w:t>
      </w:r>
      <w:r w:rsidRPr="00142AA2">
        <w:t xml:space="preserve"> ist </w:t>
      </w:r>
      <w:r w:rsidRPr="00142AA2">
        <w:rPr>
          <w:b/>
          <w:bCs/>
        </w:rPr>
        <w:t xml:space="preserve">einerseits </w:t>
      </w:r>
      <w:r w:rsidRPr="00142AA2">
        <w:t>eine</w:t>
      </w:r>
      <w:r w:rsidRPr="00142AA2">
        <w:rPr>
          <w:b/>
          <w:bCs/>
        </w:rPr>
        <w:t xml:space="preserve"> vollwertige und leuchtstarke Maschinenleuchte</w:t>
      </w:r>
      <w:r w:rsidRPr="00142AA2">
        <w:t xml:space="preserve">, die Maschinen oder Bereiche davon ausleuchtet – und </w:t>
      </w:r>
      <w:r w:rsidRPr="00142AA2">
        <w:rPr>
          <w:b/>
          <w:bCs/>
        </w:rPr>
        <w:t>andererseits farbcodierte Statusleuchte</w:t>
      </w:r>
      <w:r w:rsidRPr="00142AA2">
        <w:t>, um verschiedene Zustände oder Informationen anzuzeigen. Und das in einer Sprache, die alle Menschen verstehen: Farben.</w:t>
      </w:r>
    </w:p>
    <w:p w14:paraId="1DFE32A9" w14:textId="77777777" w:rsidR="00142AA2" w:rsidRPr="00142AA2" w:rsidRDefault="00142AA2" w:rsidP="00142AA2"/>
    <w:p w14:paraId="3BEA451A" w14:textId="77777777" w:rsidR="00142AA2" w:rsidRPr="00142AA2" w:rsidRDefault="00142AA2" w:rsidP="00142AA2">
      <w:r w:rsidRPr="00142AA2">
        <w:t xml:space="preserve">Die Statusanzeige hat dabei immer Vorrang: Gibt es zum Beispiel einen kritischen Zustand an der Maschine, taucht die Leuchte den betroffenen Bereich sofort in rotes Licht – </w:t>
      </w:r>
      <w:r w:rsidRPr="00582971">
        <w:rPr>
          <w:b/>
          <w:bCs/>
        </w:rPr>
        <w:t>klarer geht es nicht.</w:t>
      </w:r>
    </w:p>
    <w:p w14:paraId="2569C9C4" w14:textId="77777777" w:rsidR="00142AA2" w:rsidRPr="00142AA2" w:rsidRDefault="00142AA2" w:rsidP="00142AA2"/>
    <w:p w14:paraId="666E3D71" w14:textId="77777777" w:rsidR="00142AA2" w:rsidRPr="00142AA2" w:rsidRDefault="00142AA2" w:rsidP="00142AA2">
      <w:pPr>
        <w:rPr>
          <w:b/>
          <w:bCs/>
        </w:rPr>
      </w:pPr>
      <w:r w:rsidRPr="00142AA2">
        <w:rPr>
          <w:b/>
          <w:bCs/>
        </w:rPr>
        <w:t>Kleine Investition, große Wirkung</w:t>
      </w:r>
    </w:p>
    <w:p w14:paraId="2E37FEB4" w14:textId="77777777" w:rsidR="00142AA2" w:rsidRPr="00142AA2" w:rsidRDefault="00142AA2" w:rsidP="00142AA2"/>
    <w:p w14:paraId="35331363" w14:textId="77777777" w:rsidR="00142AA2" w:rsidRPr="00142AA2" w:rsidRDefault="00142AA2" w:rsidP="00142AA2">
      <w:r w:rsidRPr="00142AA2">
        <w:t xml:space="preserve">Das </w:t>
      </w:r>
      <w:r w:rsidRPr="00582971">
        <w:rPr>
          <w:b/>
          <w:bCs/>
        </w:rPr>
        <w:t>spart</w:t>
      </w:r>
      <w:r w:rsidRPr="00142AA2">
        <w:t xml:space="preserve"> nicht nur </w:t>
      </w:r>
      <w:r w:rsidRPr="00582971">
        <w:rPr>
          <w:b/>
          <w:bCs/>
        </w:rPr>
        <w:t>Platz und Kosten,</w:t>
      </w:r>
      <w:r w:rsidRPr="00142AA2">
        <w:t xml:space="preserve"> es </w:t>
      </w:r>
      <w:r w:rsidRPr="00582971">
        <w:rPr>
          <w:b/>
          <w:bCs/>
        </w:rPr>
        <w:t>reduziert</w:t>
      </w:r>
      <w:r w:rsidRPr="00142AA2">
        <w:t xml:space="preserve"> auch </w:t>
      </w:r>
      <w:r w:rsidRPr="00582971">
        <w:rPr>
          <w:b/>
          <w:bCs/>
        </w:rPr>
        <w:t>teure Ausfälle:</w:t>
      </w:r>
      <w:r w:rsidRPr="00142AA2">
        <w:t xml:space="preserve"> Vorbei sind die Zeiten, in denen das Bedienpersonal optische Statusanzeigen erst mit Verzögerung wahrnehmen konnte, weil die Signalsäulen oben auf der Maschine und dadurch außerhalb des direkten Sichtbereichs angebracht sind. </w:t>
      </w:r>
    </w:p>
    <w:p w14:paraId="037B8832" w14:textId="77777777" w:rsidR="00142AA2" w:rsidRPr="00142AA2" w:rsidRDefault="00142AA2" w:rsidP="00142AA2"/>
    <w:p w14:paraId="3524A7BA" w14:textId="77777777" w:rsidR="00142AA2" w:rsidRPr="00142AA2" w:rsidRDefault="00142AA2" w:rsidP="00142AA2">
      <w:pPr>
        <w:rPr>
          <w:b/>
          <w:bCs/>
        </w:rPr>
      </w:pPr>
      <w:r w:rsidRPr="00142AA2">
        <w:t xml:space="preserve">Im Gegensatz zu Signalsäulen bieten die </w:t>
      </w:r>
      <w:proofErr w:type="spellStart"/>
      <w:r w:rsidRPr="00142AA2">
        <w:rPr>
          <w:b/>
          <w:bCs/>
        </w:rPr>
        <w:t>Modlight</w:t>
      </w:r>
      <w:proofErr w:type="spellEnd"/>
      <w:r w:rsidRPr="00142AA2">
        <w:rPr>
          <w:b/>
          <w:bCs/>
        </w:rPr>
        <w:t xml:space="preserve"> </w:t>
      </w:r>
      <w:proofErr w:type="spellStart"/>
      <w:r w:rsidRPr="00142AA2">
        <w:rPr>
          <w:b/>
          <w:bCs/>
        </w:rPr>
        <w:t>Illumix</w:t>
      </w:r>
      <w:proofErr w:type="spellEnd"/>
      <w:r w:rsidRPr="00142AA2">
        <w:rPr>
          <w:b/>
          <w:bCs/>
        </w:rPr>
        <w:t xml:space="preserve"> RGBW</w:t>
      </w:r>
      <w:r w:rsidRPr="00142AA2">
        <w:t xml:space="preserve"> außerdem die Möglichkeit, </w:t>
      </w:r>
      <w:r w:rsidRPr="00373C08">
        <w:rPr>
          <w:b/>
          <w:bCs/>
        </w:rPr>
        <w:t>Statusanzeigen</w:t>
      </w:r>
      <w:r w:rsidRPr="00142AA2">
        <w:t xml:space="preserve"> </w:t>
      </w:r>
      <w:r w:rsidRPr="00373C08">
        <w:rPr>
          <w:b/>
          <w:bCs/>
        </w:rPr>
        <w:t>für einzelne Bereiche</w:t>
      </w:r>
      <w:r w:rsidRPr="00142AA2">
        <w:t xml:space="preserve"> der Maschine </w:t>
      </w:r>
      <w:r w:rsidRPr="00373C08">
        <w:rPr>
          <w:b/>
          <w:bCs/>
        </w:rPr>
        <w:t xml:space="preserve">getrennt </w:t>
      </w:r>
      <w:r w:rsidRPr="00373C08">
        <w:rPr>
          <w:b/>
          <w:bCs/>
        </w:rPr>
        <w:lastRenderedPageBreak/>
        <w:t>voneinander optisch zu signalisieren:</w:t>
      </w:r>
      <w:r w:rsidRPr="00142AA2">
        <w:t xml:space="preserve"> Während der eine Bereich durch grünes Licht „alles in Ordnung“ signalisiert, kündigt zum Beispiel ein anderer Bereich durch gelbes Licht an, dass ein Füllzustand langsam in den kritischen Bereich gerät. </w:t>
      </w:r>
      <w:r w:rsidRPr="00142AA2">
        <w:rPr>
          <w:b/>
          <w:bCs/>
        </w:rPr>
        <w:t xml:space="preserve">So hat das Bedienpersonal alle aktuellen Informationen über sämtliche Betriebszustände in der Maschine permanent in seinem Blickfeld und kann rechtzeitig reagieren. </w:t>
      </w:r>
    </w:p>
    <w:p w14:paraId="5A4361EF" w14:textId="77777777" w:rsidR="00142AA2" w:rsidRPr="00142AA2" w:rsidRDefault="00142AA2" w:rsidP="00142AA2"/>
    <w:p w14:paraId="66110615" w14:textId="77777777" w:rsidR="00142AA2" w:rsidRPr="00142AA2" w:rsidRDefault="00142AA2" w:rsidP="00142AA2">
      <w:r w:rsidRPr="00142AA2">
        <w:t xml:space="preserve">Herzstück dieser </w:t>
      </w:r>
      <w:proofErr w:type="spellStart"/>
      <w:r w:rsidRPr="00142AA2">
        <w:t>Leuchteninnovation</w:t>
      </w:r>
      <w:proofErr w:type="spellEnd"/>
      <w:r w:rsidRPr="00142AA2">
        <w:t xml:space="preserve"> sind weiße und farbige LEDs der neuesten Generation, die wenig Strom verbrauchen, eine lange Lebensdauer haben und individuell ansteuerbar sind. Die Multifunktionsleuchten sind als Slim </w:t>
      </w:r>
      <w:proofErr w:type="spellStart"/>
      <w:r w:rsidRPr="00142AA2">
        <w:t>line</w:t>
      </w:r>
      <w:proofErr w:type="spellEnd"/>
      <w:r w:rsidRPr="00142AA2">
        <w:t xml:space="preserve"> im Kunststoffgehäuse (Schutzart: IP54) oder als Classic Line im Metallgehäuse (Schutzart: IP67) in verschiedenen Längen und Leistungsklassen erhältlich. </w:t>
      </w:r>
    </w:p>
    <w:p w14:paraId="362341ED" w14:textId="77777777" w:rsidR="00142AA2" w:rsidRPr="00142AA2" w:rsidRDefault="00142AA2" w:rsidP="00142AA2"/>
    <w:p w14:paraId="01A4E2F7" w14:textId="77777777" w:rsidR="00142AA2" w:rsidRPr="00142AA2" w:rsidRDefault="00142AA2" w:rsidP="00142AA2">
      <w:r w:rsidRPr="00142AA2">
        <w:t xml:space="preserve">Die </w:t>
      </w:r>
      <w:proofErr w:type="spellStart"/>
      <w:r w:rsidRPr="00BA5C8C">
        <w:rPr>
          <w:b/>
          <w:bCs/>
        </w:rPr>
        <w:t>Modlight</w:t>
      </w:r>
      <w:proofErr w:type="spellEnd"/>
      <w:r w:rsidRPr="00BA5C8C">
        <w:rPr>
          <w:b/>
          <w:bCs/>
        </w:rPr>
        <w:t xml:space="preserve"> </w:t>
      </w:r>
      <w:proofErr w:type="spellStart"/>
      <w:r w:rsidRPr="00BA5C8C">
        <w:rPr>
          <w:b/>
          <w:bCs/>
        </w:rPr>
        <w:t>Illumix</w:t>
      </w:r>
      <w:proofErr w:type="spellEnd"/>
      <w:r w:rsidRPr="00BA5C8C">
        <w:rPr>
          <w:b/>
          <w:bCs/>
        </w:rPr>
        <w:t xml:space="preserve"> RGBW Slim Line</w:t>
      </w:r>
      <w:r w:rsidRPr="00142AA2">
        <w:t xml:space="preserve"> gibt es in fünf verschiedenen Längen: 218 mm </w:t>
      </w:r>
      <w:r w:rsidRPr="00142AA2">
        <w:br/>
        <w:t xml:space="preserve">(4 W Leistung), 358 mm (8 W Leistung), 638 mm (16 W Leistung), 918 mm (24 W Leistung) und 1198 mm (32 W Leistung). Die </w:t>
      </w:r>
      <w:proofErr w:type="spellStart"/>
      <w:r w:rsidRPr="00BA5C8C">
        <w:rPr>
          <w:b/>
          <w:bCs/>
        </w:rPr>
        <w:t>Modlight</w:t>
      </w:r>
      <w:proofErr w:type="spellEnd"/>
      <w:r w:rsidRPr="00BA5C8C">
        <w:rPr>
          <w:b/>
          <w:bCs/>
        </w:rPr>
        <w:t xml:space="preserve"> </w:t>
      </w:r>
      <w:proofErr w:type="spellStart"/>
      <w:r w:rsidRPr="00BA5C8C">
        <w:rPr>
          <w:b/>
          <w:bCs/>
        </w:rPr>
        <w:t>Illumix</w:t>
      </w:r>
      <w:proofErr w:type="spellEnd"/>
      <w:r w:rsidRPr="00BA5C8C">
        <w:rPr>
          <w:b/>
          <w:bCs/>
        </w:rPr>
        <w:t xml:space="preserve"> RGBW Classic Line</w:t>
      </w:r>
      <w:r w:rsidRPr="00142AA2">
        <w:t xml:space="preserve"> bietet </w:t>
      </w:r>
      <w:proofErr w:type="spellStart"/>
      <w:r w:rsidRPr="00BA5C8C">
        <w:rPr>
          <w:b/>
          <w:bCs/>
        </w:rPr>
        <w:t>Murrelektronik</w:t>
      </w:r>
      <w:proofErr w:type="spellEnd"/>
      <w:r w:rsidRPr="00BA5C8C">
        <w:rPr>
          <w:b/>
          <w:bCs/>
        </w:rPr>
        <w:t xml:space="preserve"> </w:t>
      </w:r>
      <w:r w:rsidRPr="00142AA2">
        <w:t xml:space="preserve">in vier verschiedenen Längen an: 225 mm (6 W Leistung), 400 mm (12 W Leistung), 575 mm (18 W Leistung) und 750 mm (24 W Leistung).  </w:t>
      </w:r>
    </w:p>
    <w:p w14:paraId="2DA3C43F" w14:textId="77777777" w:rsidR="00142AA2" w:rsidRPr="00142AA2" w:rsidRDefault="00142AA2" w:rsidP="00142AA2"/>
    <w:p w14:paraId="7EAC664C" w14:textId="77777777" w:rsidR="00142AA2" w:rsidRPr="00142AA2" w:rsidRDefault="00142AA2" w:rsidP="00142AA2">
      <w:r w:rsidRPr="00142AA2">
        <w:t xml:space="preserve">Der Anschluss geht einfach und schnell per 5-poligem M12-Kabel in der von </w:t>
      </w:r>
      <w:proofErr w:type="spellStart"/>
      <w:r w:rsidRPr="00BA5C8C">
        <w:rPr>
          <w:b/>
          <w:bCs/>
        </w:rPr>
        <w:t>Murrelektronik</w:t>
      </w:r>
      <w:proofErr w:type="spellEnd"/>
      <w:r w:rsidRPr="00142AA2">
        <w:t xml:space="preserve"> gewohnten, erstklassigen Qualität.</w:t>
      </w:r>
    </w:p>
    <w:p w14:paraId="36DD6CE8" w14:textId="77777777" w:rsidR="00142AA2" w:rsidRPr="00142AA2" w:rsidRDefault="00142AA2" w:rsidP="00142AA2"/>
    <w:p w14:paraId="3567F6F2" w14:textId="77777777" w:rsidR="00142AA2" w:rsidRPr="00142AA2" w:rsidRDefault="00142AA2" w:rsidP="00142AA2">
      <w:pPr>
        <w:rPr>
          <w:u w:val="single"/>
        </w:rPr>
      </w:pPr>
      <w:r w:rsidRPr="00142AA2">
        <w:rPr>
          <w:u w:val="single"/>
        </w:rPr>
        <w:t>Bilder:</w:t>
      </w:r>
    </w:p>
    <w:p w14:paraId="70795FE1" w14:textId="77777777" w:rsidR="00142AA2" w:rsidRPr="00142AA2" w:rsidRDefault="00142AA2" w:rsidP="00142AA2">
      <w:pPr>
        <w:rPr>
          <w:u w:val="single"/>
        </w:rPr>
      </w:pPr>
    </w:p>
    <w:p w14:paraId="7B601CE4" w14:textId="77777777" w:rsidR="00142AA2" w:rsidRPr="00142AA2" w:rsidRDefault="00142AA2" w:rsidP="00142AA2"/>
    <w:tbl>
      <w:tblPr>
        <w:tblStyle w:val="Tabellenraster"/>
        <w:tblW w:w="0" w:type="auto"/>
        <w:tblLook w:val="04A0" w:firstRow="1" w:lastRow="0" w:firstColumn="1" w:lastColumn="0" w:noHBand="0" w:noVBand="1"/>
      </w:tblPr>
      <w:tblGrid>
        <w:gridCol w:w="3574"/>
        <w:gridCol w:w="4071"/>
      </w:tblGrid>
      <w:tr w:rsidR="00142AA2" w:rsidRPr="00142AA2" w14:paraId="29E8B3A7" w14:textId="77777777" w:rsidTr="00142AA2">
        <w:trPr>
          <w:trHeight w:val="2106"/>
        </w:trPr>
        <w:tc>
          <w:tcPr>
            <w:tcW w:w="3574" w:type="dxa"/>
            <w:tcBorders>
              <w:top w:val="single" w:sz="4" w:space="0" w:color="auto"/>
              <w:left w:val="single" w:sz="4" w:space="0" w:color="auto"/>
              <w:bottom w:val="single" w:sz="4" w:space="0" w:color="auto"/>
              <w:right w:val="single" w:sz="4" w:space="0" w:color="auto"/>
            </w:tcBorders>
          </w:tcPr>
          <w:p w14:paraId="3141553C" w14:textId="77777777" w:rsidR="00142AA2" w:rsidRPr="00142AA2" w:rsidRDefault="00142AA2" w:rsidP="00142AA2"/>
          <w:p w14:paraId="326FA2C2" w14:textId="77777777" w:rsidR="00142AA2" w:rsidRPr="00F46252" w:rsidRDefault="00142AA2" w:rsidP="00142AA2">
            <w:pPr>
              <w:rPr>
                <w:sz w:val="20"/>
                <w:szCs w:val="20"/>
              </w:rPr>
            </w:pPr>
            <w:r w:rsidRPr="00F46252">
              <w:rPr>
                <w:sz w:val="20"/>
                <w:szCs w:val="20"/>
              </w:rPr>
              <w:t xml:space="preserve">Die neue </w:t>
            </w:r>
            <w:proofErr w:type="spellStart"/>
            <w:r w:rsidRPr="00F46252">
              <w:rPr>
                <w:b/>
                <w:bCs/>
                <w:sz w:val="20"/>
                <w:szCs w:val="20"/>
              </w:rPr>
              <w:t>Modlight</w:t>
            </w:r>
            <w:proofErr w:type="spellEnd"/>
            <w:r w:rsidRPr="00F46252">
              <w:rPr>
                <w:b/>
                <w:bCs/>
                <w:sz w:val="20"/>
                <w:szCs w:val="20"/>
              </w:rPr>
              <w:t xml:space="preserve"> </w:t>
            </w:r>
            <w:proofErr w:type="spellStart"/>
            <w:r w:rsidRPr="00F46252">
              <w:rPr>
                <w:b/>
                <w:bCs/>
                <w:sz w:val="20"/>
                <w:szCs w:val="20"/>
              </w:rPr>
              <w:t>Illumix</w:t>
            </w:r>
            <w:proofErr w:type="spellEnd"/>
            <w:r w:rsidRPr="00F46252">
              <w:rPr>
                <w:b/>
                <w:bCs/>
                <w:sz w:val="20"/>
                <w:szCs w:val="20"/>
              </w:rPr>
              <w:t xml:space="preserve"> RGBW</w:t>
            </w:r>
            <w:r w:rsidRPr="00F46252">
              <w:rPr>
                <w:sz w:val="20"/>
                <w:szCs w:val="20"/>
              </w:rPr>
              <w:t xml:space="preserve"> von </w:t>
            </w:r>
            <w:proofErr w:type="spellStart"/>
            <w:r w:rsidRPr="00F46252">
              <w:rPr>
                <w:b/>
                <w:bCs/>
                <w:sz w:val="20"/>
                <w:szCs w:val="20"/>
              </w:rPr>
              <w:t>Murrelektronik</w:t>
            </w:r>
            <w:proofErr w:type="spellEnd"/>
            <w:r w:rsidRPr="00F46252">
              <w:rPr>
                <w:sz w:val="20"/>
                <w:szCs w:val="20"/>
              </w:rPr>
              <w:t xml:space="preserve"> ist </w:t>
            </w:r>
            <w:r w:rsidRPr="00F46252">
              <w:rPr>
                <w:b/>
                <w:bCs/>
                <w:sz w:val="20"/>
                <w:szCs w:val="20"/>
              </w:rPr>
              <w:t>Maschinenleuchte und farbcodierte Statusleuchte in einem.</w:t>
            </w:r>
          </w:p>
          <w:p w14:paraId="7FC3BCA5" w14:textId="77777777" w:rsidR="00142AA2" w:rsidRPr="00142AA2" w:rsidRDefault="00142AA2" w:rsidP="00142AA2"/>
        </w:tc>
        <w:tc>
          <w:tcPr>
            <w:tcW w:w="4071" w:type="dxa"/>
            <w:tcBorders>
              <w:top w:val="single" w:sz="4" w:space="0" w:color="auto"/>
              <w:left w:val="single" w:sz="4" w:space="0" w:color="auto"/>
              <w:bottom w:val="single" w:sz="4" w:space="0" w:color="auto"/>
              <w:right w:val="single" w:sz="4" w:space="0" w:color="auto"/>
            </w:tcBorders>
            <w:hideMark/>
          </w:tcPr>
          <w:p w14:paraId="132913C9" w14:textId="6F896449" w:rsidR="00142AA2" w:rsidRPr="00142AA2" w:rsidRDefault="00142AA2" w:rsidP="00142AA2">
            <w:r w:rsidRPr="00142AA2">
              <w:rPr>
                <w:noProof/>
              </w:rPr>
              <w:drawing>
                <wp:anchor distT="0" distB="0" distL="114300" distR="114300" simplePos="0" relativeHeight="251660288" behindDoc="0" locked="0" layoutInCell="1" allowOverlap="1" wp14:anchorId="30921B3B" wp14:editId="12DD32C9">
                  <wp:simplePos x="0" y="0"/>
                  <wp:positionH relativeFrom="column">
                    <wp:posOffset>16510</wp:posOffset>
                  </wp:positionH>
                  <wp:positionV relativeFrom="paragraph">
                    <wp:posOffset>195580</wp:posOffset>
                  </wp:positionV>
                  <wp:extent cx="2396490" cy="1016000"/>
                  <wp:effectExtent l="0" t="0" r="3810" b="0"/>
                  <wp:wrapNone/>
                  <wp:docPr id="2119557726" name="Grafik 4" descr="Ein Bild, das Schreibwaren, Büroausstattung, Farbigkeit, St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557726" name="Grafik 4" descr="Ein Bild, das Schreibwaren, Büroausstattung, Farbigkeit, Stift enthält.&#10;&#10;Automatisch generierte Beschreibung"/>
                          <pic:cNvPicPr>
                            <a:picLocks noChangeAspect="1" noChangeArrowheads="1"/>
                          </pic:cNvPicPr>
                        </pic:nvPicPr>
                        <pic:blipFill>
                          <a:blip r:embed="rId11" cstate="print">
                            <a:extLst>
                              <a:ext uri="{28A0092B-C50C-407E-A947-70E740481C1C}">
                                <a14:useLocalDpi xmlns:a14="http://schemas.microsoft.com/office/drawing/2010/main" val="0"/>
                              </a:ext>
                            </a:extLst>
                          </a:blip>
                          <a:srcRect l="9055" r="11066"/>
                          <a:stretch>
                            <a:fillRect/>
                          </a:stretch>
                        </pic:blipFill>
                        <pic:spPr bwMode="auto">
                          <a:xfrm>
                            <a:off x="0" y="0"/>
                            <a:ext cx="2396490" cy="1016000"/>
                          </a:xfrm>
                          <a:prstGeom prst="rect">
                            <a:avLst/>
                          </a:prstGeom>
                          <a:noFill/>
                        </pic:spPr>
                      </pic:pic>
                    </a:graphicData>
                  </a:graphic>
                  <wp14:sizeRelH relativeFrom="margin">
                    <wp14:pctWidth>0</wp14:pctWidth>
                  </wp14:sizeRelH>
                  <wp14:sizeRelV relativeFrom="margin">
                    <wp14:pctHeight>0</wp14:pctHeight>
                  </wp14:sizeRelV>
                </wp:anchor>
              </w:drawing>
            </w:r>
          </w:p>
        </w:tc>
      </w:tr>
      <w:tr w:rsidR="00142AA2" w:rsidRPr="00142AA2" w14:paraId="4C543999" w14:textId="77777777" w:rsidTr="00142AA2">
        <w:trPr>
          <w:trHeight w:val="3048"/>
        </w:trPr>
        <w:tc>
          <w:tcPr>
            <w:tcW w:w="3574" w:type="dxa"/>
            <w:tcBorders>
              <w:top w:val="single" w:sz="4" w:space="0" w:color="auto"/>
              <w:left w:val="single" w:sz="4" w:space="0" w:color="auto"/>
              <w:bottom w:val="single" w:sz="4" w:space="0" w:color="auto"/>
              <w:right w:val="single" w:sz="4" w:space="0" w:color="auto"/>
            </w:tcBorders>
          </w:tcPr>
          <w:p w14:paraId="5F40D8E5" w14:textId="77777777" w:rsidR="00142AA2" w:rsidRPr="00142AA2" w:rsidRDefault="00142AA2" w:rsidP="00142AA2"/>
          <w:p w14:paraId="55CDB11E" w14:textId="77777777" w:rsidR="00142AA2" w:rsidRPr="00F46252" w:rsidRDefault="00142AA2" w:rsidP="00142AA2">
            <w:pPr>
              <w:rPr>
                <w:sz w:val="20"/>
                <w:szCs w:val="20"/>
              </w:rPr>
            </w:pPr>
            <w:r w:rsidRPr="00F46252">
              <w:rPr>
                <w:sz w:val="20"/>
                <w:szCs w:val="20"/>
              </w:rPr>
              <w:t xml:space="preserve">Die farbigen LEDs leuchten den Maschinenraum bei einem Statussignal </w:t>
            </w:r>
            <w:r w:rsidRPr="00F46252">
              <w:rPr>
                <w:b/>
                <w:bCs/>
                <w:sz w:val="20"/>
                <w:szCs w:val="20"/>
              </w:rPr>
              <w:t>direkt im Sichtfeld</w:t>
            </w:r>
            <w:r w:rsidRPr="00F46252">
              <w:rPr>
                <w:sz w:val="20"/>
                <w:szCs w:val="20"/>
              </w:rPr>
              <w:t xml:space="preserve"> aus. Dadurch erkennt das Bedienpersonal sofort den Betriebszustand und kann ohne Verzögerung darauf reagieren. </w:t>
            </w:r>
          </w:p>
        </w:tc>
        <w:tc>
          <w:tcPr>
            <w:tcW w:w="4071" w:type="dxa"/>
            <w:tcBorders>
              <w:top w:val="single" w:sz="4" w:space="0" w:color="auto"/>
              <w:left w:val="single" w:sz="4" w:space="0" w:color="auto"/>
              <w:bottom w:val="single" w:sz="4" w:space="0" w:color="auto"/>
              <w:right w:val="single" w:sz="4" w:space="0" w:color="auto"/>
            </w:tcBorders>
            <w:hideMark/>
          </w:tcPr>
          <w:p w14:paraId="4F10A344" w14:textId="768F5060" w:rsidR="00142AA2" w:rsidRPr="00142AA2" w:rsidRDefault="00142AA2" w:rsidP="00142AA2">
            <w:r w:rsidRPr="00142AA2">
              <w:rPr>
                <w:noProof/>
              </w:rPr>
              <w:drawing>
                <wp:anchor distT="0" distB="0" distL="114300" distR="114300" simplePos="0" relativeHeight="251659264" behindDoc="0" locked="0" layoutInCell="1" allowOverlap="1" wp14:anchorId="702B77BA" wp14:editId="4AF205A3">
                  <wp:simplePos x="0" y="0"/>
                  <wp:positionH relativeFrom="column">
                    <wp:posOffset>-2540</wp:posOffset>
                  </wp:positionH>
                  <wp:positionV relativeFrom="paragraph">
                    <wp:posOffset>167005</wp:posOffset>
                  </wp:positionV>
                  <wp:extent cx="2451735" cy="1634490"/>
                  <wp:effectExtent l="0" t="0" r="5715" b="3810"/>
                  <wp:wrapNone/>
                  <wp:docPr id="160803114" name="Grafik 3" descr="Ein Bild, das Zug, Automa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03114" name="Grafik 3" descr="Ein Bild, das Zug, Automat enthält.&#10;&#10;Automatisch generierte Beschreibu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51735" cy="163449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B33174F" w14:textId="77777777" w:rsidR="006D05A8" w:rsidRDefault="006D05A8" w:rsidP="006D05A8">
      <w:pPr>
        <w:rPr>
          <w:b/>
          <w:bCs/>
        </w:rPr>
      </w:pPr>
      <w:r>
        <w:rPr>
          <w:b/>
          <w:bCs/>
        </w:rPr>
        <w:lastRenderedPageBreak/>
        <w:t xml:space="preserve">Über </w:t>
      </w:r>
      <w:proofErr w:type="spellStart"/>
      <w:r w:rsidRPr="00F362FE">
        <w:rPr>
          <w:b/>
          <w:bCs/>
        </w:rPr>
        <w:t>Murrelektronik</w:t>
      </w:r>
      <w:proofErr w:type="spellEnd"/>
      <w:r>
        <w:rPr>
          <w:b/>
          <w:bCs/>
        </w:rPr>
        <w:t>:</w:t>
      </w:r>
    </w:p>
    <w:p w14:paraId="6212076A" w14:textId="77777777" w:rsidR="006D05A8" w:rsidRPr="008F2884" w:rsidRDefault="006D05A8" w:rsidP="006D05A8">
      <w:pPr>
        <w:rPr>
          <w:rStyle w:val="Hyperlink"/>
        </w:rPr>
      </w:pPr>
      <w:r>
        <w:t xml:space="preserve">Die industrielle Automatisierung durch geschickte Lösungen so einfach, nahtlos und kosteneffizient wie möglich machen: </w:t>
      </w:r>
      <w:proofErr w:type="spellStart"/>
      <w:r>
        <w:t>Murrelektronik</w:t>
      </w:r>
      <w:proofErr w:type="spellEnd"/>
      <w:r>
        <w:t xml:space="preserve"> ist der Vorreiter der dezentralen elektrischen Automatisierungstechnik und hat sich mit dieser DNA zum führenden Unternehmen in diesem Bereich entwickelt. Die Lösungen von </w:t>
      </w:r>
      <w:proofErr w:type="spellStart"/>
      <w:r>
        <w:t>Murrelektronik</w:t>
      </w:r>
      <w:proofErr w:type="spellEnd"/>
      <w:r>
        <w:t xml:space="preserve"> bringen Signale, Daten und Power in direkte Prozessnähe und machen Schaltschränke überflüssig. Seit bald 50 Jahren vertrauen weltweit mehr und mehr Kunden aus allen produzierenden Industrien auf diese besondere Kompetenz. Das erfolgreiche Familienunternehmen mit Hauptsitz in Oppenweiler bei Stuttgart verfügt über ein weit verzweigtes Netzwerk aus über 3.200 Experten in mehr als 50 Ländern. Durch mehrere globale Produktions- und Logistikstandorte ist </w:t>
      </w:r>
      <w:proofErr w:type="spellStart"/>
      <w:r>
        <w:t>Murrelektronik</w:t>
      </w:r>
      <w:proofErr w:type="spellEnd"/>
      <w:r>
        <w:t xml:space="preserve"> nah bei seinen Kunden, um deren vielfältige Herausforderungen schnell und geschickt zu lösen. Das Unternehmen hat sein Portfolio immer weiter ausgebaut und deckt heute ein breites Spektrum ab – von Steckverbindern über I/O-Systeme, Stromversorgungen und Netzwerklösungen bis hin zum Vario-X System, der schnell und einfach zu installierenden, modularen Komplettlösung für die schaltschranklose Automatisierung. Passend zu seiner Plug &amp; Play-Philosophie bietet </w:t>
      </w:r>
      <w:proofErr w:type="spellStart"/>
      <w:r>
        <w:t>Murrelektronik</w:t>
      </w:r>
      <w:proofErr w:type="spellEnd"/>
      <w:r>
        <w:t xml:space="preserve"> darüber hinaus ganzheitliche digitale Services rund um die Themen Installation, Inbetriebnahme und Wartung von Maschinen und Anlagen. </w:t>
      </w:r>
      <w:r w:rsidRPr="008F2884">
        <w:t xml:space="preserve">Mehr Informationen unter: </w:t>
      </w:r>
      <w:hyperlink r:id="rId13" w:history="1">
        <w:r w:rsidRPr="008F2884">
          <w:rPr>
            <w:rStyle w:val="Hyperlink"/>
          </w:rPr>
          <w:t>www.murrelektronik.com</w:t>
        </w:r>
      </w:hyperlink>
    </w:p>
    <w:p w14:paraId="4C7AA23A" w14:textId="77777777" w:rsidR="00142AA2" w:rsidRPr="00142AA2" w:rsidRDefault="00142AA2" w:rsidP="00142AA2"/>
    <w:p w14:paraId="17AE795E" w14:textId="77777777" w:rsidR="00142AA2" w:rsidRPr="00142AA2" w:rsidRDefault="00142AA2" w:rsidP="00142AA2">
      <w:pPr>
        <w:rPr>
          <w:b/>
          <w:bCs/>
        </w:rPr>
      </w:pPr>
    </w:p>
    <w:p w14:paraId="1B72CD03" w14:textId="77777777" w:rsidR="00142AA2" w:rsidRPr="00142AA2" w:rsidRDefault="00142AA2" w:rsidP="00142AA2">
      <w:pPr>
        <w:rPr>
          <w:b/>
          <w:bCs/>
        </w:rPr>
      </w:pPr>
      <w:r w:rsidRPr="00142AA2">
        <w:rPr>
          <w:b/>
          <w:bCs/>
        </w:rPr>
        <w:t>Pressekontakt:</w:t>
      </w:r>
      <w:r w:rsidRPr="00142AA2">
        <w:rPr>
          <w:b/>
          <w:bCs/>
        </w:rPr>
        <w:br/>
      </w:r>
    </w:p>
    <w:p w14:paraId="1E2FB8F8" w14:textId="77777777" w:rsidR="00142AA2" w:rsidRPr="00142AA2" w:rsidRDefault="00142AA2" w:rsidP="00142AA2">
      <w:proofErr w:type="spellStart"/>
      <w:r w:rsidRPr="00142AA2">
        <w:t>Murrelektronik</w:t>
      </w:r>
      <w:proofErr w:type="spellEnd"/>
      <w:r w:rsidRPr="00142AA2">
        <w:t xml:space="preserve"> GmbH</w:t>
      </w:r>
      <w:r w:rsidRPr="00142AA2">
        <w:br/>
        <w:t>Mark Böttger (Leiter Unternehmenskommunikation)</w:t>
      </w:r>
      <w:r w:rsidRPr="00142AA2">
        <w:br/>
        <w:t>Telefon +49 174 658 1660</w:t>
      </w:r>
    </w:p>
    <w:p w14:paraId="27D7C382" w14:textId="77777777" w:rsidR="00142AA2" w:rsidRPr="00142AA2" w:rsidRDefault="00F46252" w:rsidP="00142AA2">
      <w:hyperlink r:id="rId14" w:history="1">
        <w:r w:rsidR="00142AA2" w:rsidRPr="00142AA2">
          <w:rPr>
            <w:rStyle w:val="Hyperlink"/>
          </w:rPr>
          <w:t>mark.boettger@murrelektronik.de</w:t>
        </w:r>
      </w:hyperlink>
      <w:r w:rsidR="00142AA2" w:rsidRPr="00142AA2">
        <w:t xml:space="preserve"> </w:t>
      </w:r>
    </w:p>
    <w:p w14:paraId="06CCD48E" w14:textId="7962BCC1" w:rsidR="0028494E" w:rsidRPr="00142AA2" w:rsidRDefault="00F46252" w:rsidP="00142AA2">
      <w:hyperlink r:id="rId15" w:history="1">
        <w:r w:rsidR="008F2884" w:rsidRPr="009460F8">
          <w:rPr>
            <w:rStyle w:val="Hyperlink"/>
          </w:rPr>
          <w:t>www.murrelektronik.com</w:t>
        </w:r>
      </w:hyperlink>
    </w:p>
    <w:sectPr w:rsidR="0028494E" w:rsidRPr="00142AA2" w:rsidSect="007447D8">
      <w:headerReference w:type="even" r:id="rId16"/>
      <w:headerReference w:type="default" r:id="rId17"/>
      <w:footerReference w:type="even" r:id="rId18"/>
      <w:footerReference w:type="default" r:id="rId19"/>
      <w:headerReference w:type="first" r:id="rId20"/>
      <w:footerReference w:type="first" r:id="rId21"/>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64B6C" w14:textId="77777777" w:rsidR="00A87FDE" w:rsidRDefault="00A87FDE" w:rsidP="002616D3">
      <w:r>
        <w:separator/>
      </w:r>
    </w:p>
  </w:endnote>
  <w:endnote w:type="continuationSeparator" w:id="0">
    <w:p w14:paraId="3B7FBBB3" w14:textId="77777777" w:rsidR="00A87FDE" w:rsidRDefault="00A87FDE"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520605" w14:textId="77777777" w:rsidR="003F393E" w:rsidRDefault="003F39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317A07" w14:textId="77777777" w:rsidR="002616D3" w:rsidRDefault="002616D3">
    <w:pPr>
      <w:pStyle w:val="Fuzeile"/>
    </w:pPr>
  </w:p>
  <w:p w14:paraId="2223450C" w14:textId="77777777" w:rsidR="002616D3" w:rsidRDefault="002616D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26AAB1" w14:textId="77777777" w:rsidR="003F393E" w:rsidRDefault="003F39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35DF5" w14:textId="77777777" w:rsidR="00A87FDE" w:rsidRDefault="00A87FDE" w:rsidP="002616D3">
      <w:r>
        <w:separator/>
      </w:r>
    </w:p>
  </w:footnote>
  <w:footnote w:type="continuationSeparator" w:id="0">
    <w:p w14:paraId="000A7BD5" w14:textId="77777777" w:rsidR="00A87FDE" w:rsidRDefault="00A87FDE"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CD6879" w14:textId="77777777" w:rsidR="003F393E" w:rsidRDefault="003F39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4D02" w14:textId="4E891E3D" w:rsidR="002616D3" w:rsidRPr="002616D3" w:rsidRDefault="0053731C" w:rsidP="002616D3">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C11DFB2" wp14:editId="2E3E9B5E">
          <wp:simplePos x="0" y="0"/>
          <wp:positionH relativeFrom="margin">
            <wp:posOffset>3056255</wp:posOffset>
          </wp:positionH>
          <wp:positionV relativeFrom="paragraph">
            <wp:posOffset>-119380</wp:posOffset>
          </wp:positionV>
          <wp:extent cx="1276350" cy="689592"/>
          <wp:effectExtent l="0" t="0" r="0" b="0"/>
          <wp:wrapNone/>
          <wp:docPr id="216669089" name="Grafik 1" descr="Ein Bild, das Schrift, Text,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descr="Ein Bild, das Schrift, Text, Screenshot, Grafiken enthält.&#10;&#10;Automatisch generierte Beschreibung"/>
                  <pic:cNvPicPr/>
                </pic:nvPicPr>
                <pic:blipFill rotWithShape="1">
                  <a:blip r:embed="rId1">
                    <a:extLst>
                      <a:ext uri="{28A0092B-C50C-407E-A947-70E740481C1C}">
                        <a14:useLocalDpi xmlns:a14="http://schemas.microsoft.com/office/drawing/2010/main" val="0"/>
                      </a:ext>
                    </a:extLst>
                  </a:blip>
                  <a:srcRect l="-5297" t="-6148" r="-6461" b="-10710"/>
                  <a:stretch/>
                </pic:blipFill>
                <pic:spPr bwMode="auto">
                  <a:xfrm>
                    <a:off x="0" y="0"/>
                    <a:ext cx="1281009" cy="69210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616D3"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4310D7C8" wp14:editId="7832F223">
          <wp:simplePos x="0" y="0"/>
          <wp:positionH relativeFrom="column">
            <wp:posOffset>4900930</wp:posOffset>
          </wp:positionH>
          <wp:positionV relativeFrom="page">
            <wp:posOffset>304800</wp:posOffset>
          </wp:positionV>
          <wp:extent cx="1432560" cy="621665"/>
          <wp:effectExtent l="0" t="0" r="0" b="6985"/>
          <wp:wrapNone/>
          <wp:docPr id="31" name="Grafik 31" descr="C:\Users\hornauer\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rnauer\Desktop\Logo.png"/>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1432560" cy="621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6D3" w:rsidRPr="002616D3">
      <w:rPr>
        <w:rFonts w:ascii="TheSansBPlus W7 Bold" w:hAnsi="TheSansBPlus W7 Bold" w:cstheme="minorHAnsi"/>
        <w:b/>
        <w:bCs/>
        <w:sz w:val="44"/>
        <w:szCs w:val="44"/>
      </w:rPr>
      <w:t>Presseinformation</w:t>
    </w:r>
    <w:r>
      <w:rPr>
        <w:rFonts w:ascii="TheSansBPlus W7 Bold" w:hAnsi="TheSansBPlus W7 Bold" w:cstheme="minorHAnsi"/>
        <w:b/>
        <w:bCs/>
        <w:sz w:val="44"/>
        <w:szCs w:val="44"/>
      </w:rPr>
      <w:t xml:space="preserve"> </w:t>
    </w:r>
  </w:p>
  <w:p w14:paraId="2E811514" w14:textId="77777777" w:rsidR="002616D3" w:rsidRDefault="002616D3">
    <w:pPr>
      <w:pStyle w:val="Kopfzeile"/>
    </w:pPr>
  </w:p>
  <w:p w14:paraId="08FB1AD2" w14:textId="77777777" w:rsidR="00F00F03" w:rsidRDefault="00F00F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D4151" w14:textId="77777777" w:rsidR="003F393E" w:rsidRDefault="003F39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BE7EF7"/>
    <w:multiLevelType w:val="hybridMultilevel"/>
    <w:tmpl w:val="308AA45C"/>
    <w:lvl w:ilvl="0" w:tplc="0DA23A66">
      <w:start w:val="1"/>
      <w:numFmt w:val="bullet"/>
      <w:lvlText w:val=""/>
      <w:lvlJc w:val="left"/>
      <w:pPr>
        <w:tabs>
          <w:tab w:val="num" w:pos="720"/>
        </w:tabs>
        <w:ind w:left="720" w:hanging="360"/>
      </w:pPr>
      <w:rPr>
        <w:rFonts w:ascii="Wingdings" w:hAnsi="Wingdings" w:hint="default"/>
      </w:rPr>
    </w:lvl>
    <w:lvl w:ilvl="1" w:tplc="D0E8CA9E" w:tentative="1">
      <w:start w:val="1"/>
      <w:numFmt w:val="bullet"/>
      <w:lvlText w:val=""/>
      <w:lvlJc w:val="left"/>
      <w:pPr>
        <w:tabs>
          <w:tab w:val="num" w:pos="1440"/>
        </w:tabs>
        <w:ind w:left="1440" w:hanging="360"/>
      </w:pPr>
      <w:rPr>
        <w:rFonts w:ascii="Wingdings" w:hAnsi="Wingdings" w:hint="default"/>
      </w:rPr>
    </w:lvl>
    <w:lvl w:ilvl="2" w:tplc="B282D07A" w:tentative="1">
      <w:start w:val="1"/>
      <w:numFmt w:val="bullet"/>
      <w:lvlText w:val=""/>
      <w:lvlJc w:val="left"/>
      <w:pPr>
        <w:tabs>
          <w:tab w:val="num" w:pos="2160"/>
        </w:tabs>
        <w:ind w:left="2160" w:hanging="360"/>
      </w:pPr>
      <w:rPr>
        <w:rFonts w:ascii="Wingdings" w:hAnsi="Wingdings" w:hint="default"/>
      </w:rPr>
    </w:lvl>
    <w:lvl w:ilvl="3" w:tplc="715EBFD4" w:tentative="1">
      <w:start w:val="1"/>
      <w:numFmt w:val="bullet"/>
      <w:lvlText w:val=""/>
      <w:lvlJc w:val="left"/>
      <w:pPr>
        <w:tabs>
          <w:tab w:val="num" w:pos="2880"/>
        </w:tabs>
        <w:ind w:left="2880" w:hanging="360"/>
      </w:pPr>
      <w:rPr>
        <w:rFonts w:ascii="Wingdings" w:hAnsi="Wingdings" w:hint="default"/>
      </w:rPr>
    </w:lvl>
    <w:lvl w:ilvl="4" w:tplc="CD5035B4" w:tentative="1">
      <w:start w:val="1"/>
      <w:numFmt w:val="bullet"/>
      <w:lvlText w:val=""/>
      <w:lvlJc w:val="left"/>
      <w:pPr>
        <w:tabs>
          <w:tab w:val="num" w:pos="3600"/>
        </w:tabs>
        <w:ind w:left="3600" w:hanging="360"/>
      </w:pPr>
      <w:rPr>
        <w:rFonts w:ascii="Wingdings" w:hAnsi="Wingdings" w:hint="default"/>
      </w:rPr>
    </w:lvl>
    <w:lvl w:ilvl="5" w:tplc="C13A6F80" w:tentative="1">
      <w:start w:val="1"/>
      <w:numFmt w:val="bullet"/>
      <w:lvlText w:val=""/>
      <w:lvlJc w:val="left"/>
      <w:pPr>
        <w:tabs>
          <w:tab w:val="num" w:pos="4320"/>
        </w:tabs>
        <w:ind w:left="4320" w:hanging="360"/>
      </w:pPr>
      <w:rPr>
        <w:rFonts w:ascii="Wingdings" w:hAnsi="Wingdings" w:hint="default"/>
      </w:rPr>
    </w:lvl>
    <w:lvl w:ilvl="6" w:tplc="0EE49792" w:tentative="1">
      <w:start w:val="1"/>
      <w:numFmt w:val="bullet"/>
      <w:lvlText w:val=""/>
      <w:lvlJc w:val="left"/>
      <w:pPr>
        <w:tabs>
          <w:tab w:val="num" w:pos="5040"/>
        </w:tabs>
        <w:ind w:left="5040" w:hanging="360"/>
      </w:pPr>
      <w:rPr>
        <w:rFonts w:ascii="Wingdings" w:hAnsi="Wingdings" w:hint="default"/>
      </w:rPr>
    </w:lvl>
    <w:lvl w:ilvl="7" w:tplc="61FA4144" w:tentative="1">
      <w:start w:val="1"/>
      <w:numFmt w:val="bullet"/>
      <w:lvlText w:val=""/>
      <w:lvlJc w:val="left"/>
      <w:pPr>
        <w:tabs>
          <w:tab w:val="num" w:pos="5760"/>
        </w:tabs>
        <w:ind w:left="5760" w:hanging="360"/>
      </w:pPr>
      <w:rPr>
        <w:rFonts w:ascii="Wingdings" w:hAnsi="Wingdings" w:hint="default"/>
      </w:rPr>
    </w:lvl>
    <w:lvl w:ilvl="8" w:tplc="48DA2A6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0"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6"/>
  </w:num>
  <w:num w:numId="2" w16cid:durableId="2044866677">
    <w:abstractNumId w:val="2"/>
  </w:num>
  <w:num w:numId="3" w16cid:durableId="623386488">
    <w:abstractNumId w:val="4"/>
  </w:num>
  <w:num w:numId="4" w16cid:durableId="1320116237">
    <w:abstractNumId w:val="9"/>
  </w:num>
  <w:num w:numId="5" w16cid:durableId="1306591542">
    <w:abstractNumId w:val="3"/>
  </w:num>
  <w:num w:numId="6" w16cid:durableId="1615790691">
    <w:abstractNumId w:val="7"/>
  </w:num>
  <w:num w:numId="7" w16cid:durableId="929197647">
    <w:abstractNumId w:val="10"/>
  </w:num>
  <w:num w:numId="8" w16cid:durableId="1639529724">
    <w:abstractNumId w:val="8"/>
  </w:num>
  <w:num w:numId="9" w16cid:durableId="1491288422">
    <w:abstractNumId w:val="5"/>
  </w:num>
  <w:num w:numId="10" w16cid:durableId="816603342">
    <w:abstractNumId w:val="0"/>
  </w:num>
  <w:num w:numId="11" w16cid:durableId="637296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FD7"/>
    <w:rsid w:val="00000988"/>
    <w:rsid w:val="00000DAD"/>
    <w:rsid w:val="00002365"/>
    <w:rsid w:val="00005ADF"/>
    <w:rsid w:val="0000643F"/>
    <w:rsid w:val="00006E05"/>
    <w:rsid w:val="0001153A"/>
    <w:rsid w:val="000120D1"/>
    <w:rsid w:val="00017152"/>
    <w:rsid w:val="00017DEF"/>
    <w:rsid w:val="000200E2"/>
    <w:rsid w:val="00020CF9"/>
    <w:rsid w:val="00021F4D"/>
    <w:rsid w:val="00022E3F"/>
    <w:rsid w:val="00023F32"/>
    <w:rsid w:val="00026922"/>
    <w:rsid w:val="00026FC5"/>
    <w:rsid w:val="00027C2C"/>
    <w:rsid w:val="0003055D"/>
    <w:rsid w:val="00033A14"/>
    <w:rsid w:val="000350C7"/>
    <w:rsid w:val="00036231"/>
    <w:rsid w:val="00036254"/>
    <w:rsid w:val="0003657E"/>
    <w:rsid w:val="00036740"/>
    <w:rsid w:val="00040741"/>
    <w:rsid w:val="00040E66"/>
    <w:rsid w:val="00041615"/>
    <w:rsid w:val="000419E2"/>
    <w:rsid w:val="00042F7C"/>
    <w:rsid w:val="00044581"/>
    <w:rsid w:val="000543A8"/>
    <w:rsid w:val="000544B3"/>
    <w:rsid w:val="00054B9E"/>
    <w:rsid w:val="00055019"/>
    <w:rsid w:val="00055126"/>
    <w:rsid w:val="00057154"/>
    <w:rsid w:val="00060C9F"/>
    <w:rsid w:val="00060E73"/>
    <w:rsid w:val="0006250F"/>
    <w:rsid w:val="00066775"/>
    <w:rsid w:val="00071AC1"/>
    <w:rsid w:val="00072C45"/>
    <w:rsid w:val="000734A2"/>
    <w:rsid w:val="00073C28"/>
    <w:rsid w:val="00073FE4"/>
    <w:rsid w:val="00074858"/>
    <w:rsid w:val="00075DA4"/>
    <w:rsid w:val="000768F2"/>
    <w:rsid w:val="00077547"/>
    <w:rsid w:val="00077C38"/>
    <w:rsid w:val="000800D1"/>
    <w:rsid w:val="0008522E"/>
    <w:rsid w:val="00086734"/>
    <w:rsid w:val="0008743A"/>
    <w:rsid w:val="0008759A"/>
    <w:rsid w:val="0009071E"/>
    <w:rsid w:val="00091E88"/>
    <w:rsid w:val="00093579"/>
    <w:rsid w:val="00093706"/>
    <w:rsid w:val="00096539"/>
    <w:rsid w:val="000966F4"/>
    <w:rsid w:val="000A33A9"/>
    <w:rsid w:val="000A3CE0"/>
    <w:rsid w:val="000A59E5"/>
    <w:rsid w:val="000A7469"/>
    <w:rsid w:val="000B1BBE"/>
    <w:rsid w:val="000B1FB3"/>
    <w:rsid w:val="000B219D"/>
    <w:rsid w:val="000B21B8"/>
    <w:rsid w:val="000B6D8D"/>
    <w:rsid w:val="000B7F89"/>
    <w:rsid w:val="000C0609"/>
    <w:rsid w:val="000C36AF"/>
    <w:rsid w:val="000C56B1"/>
    <w:rsid w:val="000C632D"/>
    <w:rsid w:val="000C7875"/>
    <w:rsid w:val="000D0A8D"/>
    <w:rsid w:val="000D504E"/>
    <w:rsid w:val="000D5279"/>
    <w:rsid w:val="000E0B03"/>
    <w:rsid w:val="000E0C2E"/>
    <w:rsid w:val="000E1D1A"/>
    <w:rsid w:val="000E3282"/>
    <w:rsid w:val="000E7693"/>
    <w:rsid w:val="000F0655"/>
    <w:rsid w:val="000F073B"/>
    <w:rsid w:val="000F0CC5"/>
    <w:rsid w:val="000F1330"/>
    <w:rsid w:val="000F1D70"/>
    <w:rsid w:val="000F277D"/>
    <w:rsid w:val="000F3C3A"/>
    <w:rsid w:val="000F72E0"/>
    <w:rsid w:val="000F7BDA"/>
    <w:rsid w:val="00100DAD"/>
    <w:rsid w:val="0010130C"/>
    <w:rsid w:val="001022E7"/>
    <w:rsid w:val="00105839"/>
    <w:rsid w:val="00105FFE"/>
    <w:rsid w:val="0010798E"/>
    <w:rsid w:val="00111D13"/>
    <w:rsid w:val="00112EDA"/>
    <w:rsid w:val="00114E04"/>
    <w:rsid w:val="00116F5E"/>
    <w:rsid w:val="00117F02"/>
    <w:rsid w:val="00123534"/>
    <w:rsid w:val="001239F7"/>
    <w:rsid w:val="001262C9"/>
    <w:rsid w:val="00127972"/>
    <w:rsid w:val="00130460"/>
    <w:rsid w:val="00130A47"/>
    <w:rsid w:val="001327DE"/>
    <w:rsid w:val="001349DB"/>
    <w:rsid w:val="00134A0A"/>
    <w:rsid w:val="00135507"/>
    <w:rsid w:val="00136D70"/>
    <w:rsid w:val="0013776D"/>
    <w:rsid w:val="001379AE"/>
    <w:rsid w:val="0014204F"/>
    <w:rsid w:val="00142AA2"/>
    <w:rsid w:val="00146EF0"/>
    <w:rsid w:val="00150AE4"/>
    <w:rsid w:val="00152C29"/>
    <w:rsid w:val="0015338A"/>
    <w:rsid w:val="00156BB4"/>
    <w:rsid w:val="001576C7"/>
    <w:rsid w:val="001611A7"/>
    <w:rsid w:val="00161DBC"/>
    <w:rsid w:val="00164E5D"/>
    <w:rsid w:val="00170ED1"/>
    <w:rsid w:val="001715E6"/>
    <w:rsid w:val="00171FC4"/>
    <w:rsid w:val="001729A3"/>
    <w:rsid w:val="0017365D"/>
    <w:rsid w:val="00173D0F"/>
    <w:rsid w:val="00177301"/>
    <w:rsid w:val="001775F0"/>
    <w:rsid w:val="00177C80"/>
    <w:rsid w:val="0018058B"/>
    <w:rsid w:val="00180D2E"/>
    <w:rsid w:val="00182184"/>
    <w:rsid w:val="00183408"/>
    <w:rsid w:val="00185168"/>
    <w:rsid w:val="00185D46"/>
    <w:rsid w:val="001860ED"/>
    <w:rsid w:val="00186290"/>
    <w:rsid w:val="00190149"/>
    <w:rsid w:val="00192EBB"/>
    <w:rsid w:val="00193128"/>
    <w:rsid w:val="0019340A"/>
    <w:rsid w:val="00194613"/>
    <w:rsid w:val="001949FC"/>
    <w:rsid w:val="001A198E"/>
    <w:rsid w:val="001A2C74"/>
    <w:rsid w:val="001A687F"/>
    <w:rsid w:val="001A689E"/>
    <w:rsid w:val="001A7036"/>
    <w:rsid w:val="001A7F62"/>
    <w:rsid w:val="001B00AC"/>
    <w:rsid w:val="001B0A30"/>
    <w:rsid w:val="001B3AFC"/>
    <w:rsid w:val="001B5696"/>
    <w:rsid w:val="001B75C9"/>
    <w:rsid w:val="001C19B0"/>
    <w:rsid w:val="001C1BCE"/>
    <w:rsid w:val="001C1BD4"/>
    <w:rsid w:val="001C245E"/>
    <w:rsid w:val="001C27DD"/>
    <w:rsid w:val="001C5AB0"/>
    <w:rsid w:val="001D0E69"/>
    <w:rsid w:val="001D411C"/>
    <w:rsid w:val="001D4E03"/>
    <w:rsid w:val="001D6674"/>
    <w:rsid w:val="001D6C6F"/>
    <w:rsid w:val="001D6E76"/>
    <w:rsid w:val="001E1042"/>
    <w:rsid w:val="001E1EEC"/>
    <w:rsid w:val="001E2809"/>
    <w:rsid w:val="001E2916"/>
    <w:rsid w:val="001E3804"/>
    <w:rsid w:val="001E39E6"/>
    <w:rsid w:val="001E5397"/>
    <w:rsid w:val="001E623B"/>
    <w:rsid w:val="001F0329"/>
    <w:rsid w:val="001F0E37"/>
    <w:rsid w:val="001F294A"/>
    <w:rsid w:val="001F318D"/>
    <w:rsid w:val="001F4DE3"/>
    <w:rsid w:val="001F51DB"/>
    <w:rsid w:val="001F56C1"/>
    <w:rsid w:val="001F6C7C"/>
    <w:rsid w:val="001F6FD3"/>
    <w:rsid w:val="001F78D7"/>
    <w:rsid w:val="001F7B8C"/>
    <w:rsid w:val="00202422"/>
    <w:rsid w:val="00202878"/>
    <w:rsid w:val="002028C6"/>
    <w:rsid w:val="0020336C"/>
    <w:rsid w:val="0020351D"/>
    <w:rsid w:val="002118E0"/>
    <w:rsid w:val="00217F43"/>
    <w:rsid w:val="002257E9"/>
    <w:rsid w:val="00226072"/>
    <w:rsid w:val="002309A1"/>
    <w:rsid w:val="002312A3"/>
    <w:rsid w:val="0023190B"/>
    <w:rsid w:val="00235632"/>
    <w:rsid w:val="00237188"/>
    <w:rsid w:val="002374EF"/>
    <w:rsid w:val="00240AD2"/>
    <w:rsid w:val="00241225"/>
    <w:rsid w:val="0024310D"/>
    <w:rsid w:val="00243F24"/>
    <w:rsid w:val="00244C6B"/>
    <w:rsid w:val="00244E1A"/>
    <w:rsid w:val="00245A47"/>
    <w:rsid w:val="002533B9"/>
    <w:rsid w:val="002543C4"/>
    <w:rsid w:val="00255A0B"/>
    <w:rsid w:val="00255DA4"/>
    <w:rsid w:val="00257505"/>
    <w:rsid w:val="00260CAA"/>
    <w:rsid w:val="002616D3"/>
    <w:rsid w:val="00262C00"/>
    <w:rsid w:val="002644D2"/>
    <w:rsid w:val="00266133"/>
    <w:rsid w:val="00266633"/>
    <w:rsid w:val="0026670D"/>
    <w:rsid w:val="00266977"/>
    <w:rsid w:val="002672C1"/>
    <w:rsid w:val="002718CB"/>
    <w:rsid w:val="00273074"/>
    <w:rsid w:val="00275672"/>
    <w:rsid w:val="00275C05"/>
    <w:rsid w:val="00280C71"/>
    <w:rsid w:val="00281488"/>
    <w:rsid w:val="00281C25"/>
    <w:rsid w:val="00281ECA"/>
    <w:rsid w:val="0028208C"/>
    <w:rsid w:val="00283776"/>
    <w:rsid w:val="0028430F"/>
    <w:rsid w:val="0028494E"/>
    <w:rsid w:val="00285190"/>
    <w:rsid w:val="00286DEF"/>
    <w:rsid w:val="0028727B"/>
    <w:rsid w:val="002902D7"/>
    <w:rsid w:val="00290F27"/>
    <w:rsid w:val="00292712"/>
    <w:rsid w:val="002935D8"/>
    <w:rsid w:val="00293C20"/>
    <w:rsid w:val="002940AA"/>
    <w:rsid w:val="00294D16"/>
    <w:rsid w:val="002A025D"/>
    <w:rsid w:val="002A1459"/>
    <w:rsid w:val="002A28D9"/>
    <w:rsid w:val="002A395B"/>
    <w:rsid w:val="002A3A34"/>
    <w:rsid w:val="002A43BB"/>
    <w:rsid w:val="002A7FE9"/>
    <w:rsid w:val="002B0D02"/>
    <w:rsid w:val="002B2167"/>
    <w:rsid w:val="002B3AE8"/>
    <w:rsid w:val="002B4294"/>
    <w:rsid w:val="002C10ED"/>
    <w:rsid w:val="002C14D0"/>
    <w:rsid w:val="002C159E"/>
    <w:rsid w:val="002C1D23"/>
    <w:rsid w:val="002C214E"/>
    <w:rsid w:val="002C7558"/>
    <w:rsid w:val="002D0912"/>
    <w:rsid w:val="002D0FE8"/>
    <w:rsid w:val="002D150F"/>
    <w:rsid w:val="002D1BAF"/>
    <w:rsid w:val="002D3003"/>
    <w:rsid w:val="002D39E6"/>
    <w:rsid w:val="002D3B16"/>
    <w:rsid w:val="002D4D8D"/>
    <w:rsid w:val="002D4DF7"/>
    <w:rsid w:val="002D619D"/>
    <w:rsid w:val="002D6345"/>
    <w:rsid w:val="002E0AC6"/>
    <w:rsid w:val="002E3B54"/>
    <w:rsid w:val="002E3CBA"/>
    <w:rsid w:val="002F0FD7"/>
    <w:rsid w:val="002F27FE"/>
    <w:rsid w:val="002F2CD7"/>
    <w:rsid w:val="002F5672"/>
    <w:rsid w:val="002F67AF"/>
    <w:rsid w:val="003029D1"/>
    <w:rsid w:val="00303789"/>
    <w:rsid w:val="00305EC0"/>
    <w:rsid w:val="00305F1D"/>
    <w:rsid w:val="003067E7"/>
    <w:rsid w:val="00306A7D"/>
    <w:rsid w:val="00306D99"/>
    <w:rsid w:val="00307CE8"/>
    <w:rsid w:val="0031001C"/>
    <w:rsid w:val="003140C8"/>
    <w:rsid w:val="0031518E"/>
    <w:rsid w:val="003155CE"/>
    <w:rsid w:val="00323D44"/>
    <w:rsid w:val="003248B0"/>
    <w:rsid w:val="00325142"/>
    <w:rsid w:val="003305C0"/>
    <w:rsid w:val="00330BFE"/>
    <w:rsid w:val="00330E16"/>
    <w:rsid w:val="003331A5"/>
    <w:rsid w:val="003336CF"/>
    <w:rsid w:val="00335666"/>
    <w:rsid w:val="00335C8B"/>
    <w:rsid w:val="0033694E"/>
    <w:rsid w:val="00340FAA"/>
    <w:rsid w:val="00341630"/>
    <w:rsid w:val="003423AB"/>
    <w:rsid w:val="00343C3E"/>
    <w:rsid w:val="003444C4"/>
    <w:rsid w:val="00344FCF"/>
    <w:rsid w:val="00350B99"/>
    <w:rsid w:val="00351891"/>
    <w:rsid w:val="00353F0E"/>
    <w:rsid w:val="003549E2"/>
    <w:rsid w:val="003561CD"/>
    <w:rsid w:val="0036315E"/>
    <w:rsid w:val="00367320"/>
    <w:rsid w:val="003674BA"/>
    <w:rsid w:val="00367D0E"/>
    <w:rsid w:val="00372BC2"/>
    <w:rsid w:val="00373044"/>
    <w:rsid w:val="00373819"/>
    <w:rsid w:val="00373C08"/>
    <w:rsid w:val="003758CE"/>
    <w:rsid w:val="00376ABC"/>
    <w:rsid w:val="00376CED"/>
    <w:rsid w:val="003808F9"/>
    <w:rsid w:val="00384DE6"/>
    <w:rsid w:val="00390B0E"/>
    <w:rsid w:val="00390E35"/>
    <w:rsid w:val="00391444"/>
    <w:rsid w:val="00391FC9"/>
    <w:rsid w:val="003928B6"/>
    <w:rsid w:val="00392BD3"/>
    <w:rsid w:val="00393163"/>
    <w:rsid w:val="00393324"/>
    <w:rsid w:val="003955E7"/>
    <w:rsid w:val="00396CEB"/>
    <w:rsid w:val="003A0AFF"/>
    <w:rsid w:val="003A0C71"/>
    <w:rsid w:val="003A3269"/>
    <w:rsid w:val="003A3C3B"/>
    <w:rsid w:val="003A4814"/>
    <w:rsid w:val="003A4F10"/>
    <w:rsid w:val="003B1722"/>
    <w:rsid w:val="003B1C1D"/>
    <w:rsid w:val="003B2E03"/>
    <w:rsid w:val="003B3D0B"/>
    <w:rsid w:val="003B472C"/>
    <w:rsid w:val="003B60B4"/>
    <w:rsid w:val="003C0022"/>
    <w:rsid w:val="003C0952"/>
    <w:rsid w:val="003C1BBC"/>
    <w:rsid w:val="003C2952"/>
    <w:rsid w:val="003D0812"/>
    <w:rsid w:val="003D0CBC"/>
    <w:rsid w:val="003D14D1"/>
    <w:rsid w:val="003D168F"/>
    <w:rsid w:val="003D2945"/>
    <w:rsid w:val="003D454F"/>
    <w:rsid w:val="003D5141"/>
    <w:rsid w:val="003D5374"/>
    <w:rsid w:val="003D76DD"/>
    <w:rsid w:val="003D78F2"/>
    <w:rsid w:val="003D7946"/>
    <w:rsid w:val="003E03D0"/>
    <w:rsid w:val="003E0652"/>
    <w:rsid w:val="003E2381"/>
    <w:rsid w:val="003E3A5A"/>
    <w:rsid w:val="003E5779"/>
    <w:rsid w:val="003F041C"/>
    <w:rsid w:val="003F0567"/>
    <w:rsid w:val="003F0DCB"/>
    <w:rsid w:val="003F393E"/>
    <w:rsid w:val="003F3F97"/>
    <w:rsid w:val="003F4A90"/>
    <w:rsid w:val="003F5D41"/>
    <w:rsid w:val="003F5F9D"/>
    <w:rsid w:val="003F65A8"/>
    <w:rsid w:val="003F65C9"/>
    <w:rsid w:val="0040197F"/>
    <w:rsid w:val="00402E95"/>
    <w:rsid w:val="004030EF"/>
    <w:rsid w:val="00404F7B"/>
    <w:rsid w:val="00405B8C"/>
    <w:rsid w:val="00405BBE"/>
    <w:rsid w:val="004062C5"/>
    <w:rsid w:val="00406366"/>
    <w:rsid w:val="00407D1E"/>
    <w:rsid w:val="00410205"/>
    <w:rsid w:val="00410DC5"/>
    <w:rsid w:val="00411970"/>
    <w:rsid w:val="00411DE7"/>
    <w:rsid w:val="00412288"/>
    <w:rsid w:val="00413AE6"/>
    <w:rsid w:val="00415341"/>
    <w:rsid w:val="004205C7"/>
    <w:rsid w:val="004229E7"/>
    <w:rsid w:val="004231FD"/>
    <w:rsid w:val="00425F17"/>
    <w:rsid w:val="00426C65"/>
    <w:rsid w:val="0043105E"/>
    <w:rsid w:val="004335BC"/>
    <w:rsid w:val="00433ECE"/>
    <w:rsid w:val="00434177"/>
    <w:rsid w:val="0043747A"/>
    <w:rsid w:val="00437D50"/>
    <w:rsid w:val="00440011"/>
    <w:rsid w:val="00443954"/>
    <w:rsid w:val="004453A0"/>
    <w:rsid w:val="00451581"/>
    <w:rsid w:val="00453022"/>
    <w:rsid w:val="004530D8"/>
    <w:rsid w:val="00453377"/>
    <w:rsid w:val="00454B16"/>
    <w:rsid w:val="00456C72"/>
    <w:rsid w:val="00457626"/>
    <w:rsid w:val="00457A02"/>
    <w:rsid w:val="0047208B"/>
    <w:rsid w:val="0047265D"/>
    <w:rsid w:val="00472783"/>
    <w:rsid w:val="00472E77"/>
    <w:rsid w:val="004738D6"/>
    <w:rsid w:val="00473AE3"/>
    <w:rsid w:val="004761B8"/>
    <w:rsid w:val="00476258"/>
    <w:rsid w:val="0047670A"/>
    <w:rsid w:val="004772CB"/>
    <w:rsid w:val="004822DF"/>
    <w:rsid w:val="00483107"/>
    <w:rsid w:val="00490106"/>
    <w:rsid w:val="0049059B"/>
    <w:rsid w:val="00491334"/>
    <w:rsid w:val="00491B98"/>
    <w:rsid w:val="00491E6D"/>
    <w:rsid w:val="0049324C"/>
    <w:rsid w:val="00493705"/>
    <w:rsid w:val="00496448"/>
    <w:rsid w:val="004A1260"/>
    <w:rsid w:val="004A521C"/>
    <w:rsid w:val="004A53AA"/>
    <w:rsid w:val="004A55D3"/>
    <w:rsid w:val="004A5B2E"/>
    <w:rsid w:val="004A642F"/>
    <w:rsid w:val="004A79F2"/>
    <w:rsid w:val="004A7C2C"/>
    <w:rsid w:val="004A7F40"/>
    <w:rsid w:val="004B0DED"/>
    <w:rsid w:val="004B19B4"/>
    <w:rsid w:val="004B2BA3"/>
    <w:rsid w:val="004B6D9E"/>
    <w:rsid w:val="004B7591"/>
    <w:rsid w:val="004C015C"/>
    <w:rsid w:val="004C17A6"/>
    <w:rsid w:val="004C1EAA"/>
    <w:rsid w:val="004C49E5"/>
    <w:rsid w:val="004C587B"/>
    <w:rsid w:val="004C6B48"/>
    <w:rsid w:val="004D1B84"/>
    <w:rsid w:val="004D1CF5"/>
    <w:rsid w:val="004D5683"/>
    <w:rsid w:val="004D78E9"/>
    <w:rsid w:val="004E17A7"/>
    <w:rsid w:val="004E7F31"/>
    <w:rsid w:val="004F1881"/>
    <w:rsid w:val="004F1B55"/>
    <w:rsid w:val="004F1D2C"/>
    <w:rsid w:val="004F36F9"/>
    <w:rsid w:val="004F3C01"/>
    <w:rsid w:val="004F4686"/>
    <w:rsid w:val="004F4BB1"/>
    <w:rsid w:val="004F6536"/>
    <w:rsid w:val="004F6CAD"/>
    <w:rsid w:val="004F7E53"/>
    <w:rsid w:val="0050046D"/>
    <w:rsid w:val="00500B3E"/>
    <w:rsid w:val="00501D09"/>
    <w:rsid w:val="00502AAA"/>
    <w:rsid w:val="00503F60"/>
    <w:rsid w:val="00510C77"/>
    <w:rsid w:val="00511D82"/>
    <w:rsid w:val="00512347"/>
    <w:rsid w:val="00513FEA"/>
    <w:rsid w:val="00514118"/>
    <w:rsid w:val="0051467C"/>
    <w:rsid w:val="00514F0A"/>
    <w:rsid w:val="00515609"/>
    <w:rsid w:val="00515822"/>
    <w:rsid w:val="0051627A"/>
    <w:rsid w:val="00517CFF"/>
    <w:rsid w:val="00521CA1"/>
    <w:rsid w:val="005228AF"/>
    <w:rsid w:val="00524FA6"/>
    <w:rsid w:val="0052534B"/>
    <w:rsid w:val="005264D2"/>
    <w:rsid w:val="00527B97"/>
    <w:rsid w:val="005336A2"/>
    <w:rsid w:val="00535234"/>
    <w:rsid w:val="005357FA"/>
    <w:rsid w:val="00535AEC"/>
    <w:rsid w:val="00535CCC"/>
    <w:rsid w:val="005369C4"/>
    <w:rsid w:val="0053731C"/>
    <w:rsid w:val="00541666"/>
    <w:rsid w:val="005423FC"/>
    <w:rsid w:val="0054295A"/>
    <w:rsid w:val="00542B26"/>
    <w:rsid w:val="00542F83"/>
    <w:rsid w:val="005432CE"/>
    <w:rsid w:val="0054577E"/>
    <w:rsid w:val="00545C54"/>
    <w:rsid w:val="00550C49"/>
    <w:rsid w:val="00552660"/>
    <w:rsid w:val="0055290D"/>
    <w:rsid w:val="00554EF9"/>
    <w:rsid w:val="00555D2C"/>
    <w:rsid w:val="0055638C"/>
    <w:rsid w:val="00562872"/>
    <w:rsid w:val="005652E5"/>
    <w:rsid w:val="00566454"/>
    <w:rsid w:val="0057158E"/>
    <w:rsid w:val="00571876"/>
    <w:rsid w:val="0057236F"/>
    <w:rsid w:val="00574449"/>
    <w:rsid w:val="00581134"/>
    <w:rsid w:val="00582971"/>
    <w:rsid w:val="00584968"/>
    <w:rsid w:val="00584B11"/>
    <w:rsid w:val="0058690E"/>
    <w:rsid w:val="005921ED"/>
    <w:rsid w:val="00593049"/>
    <w:rsid w:val="005954B2"/>
    <w:rsid w:val="0059646F"/>
    <w:rsid w:val="005A6DE7"/>
    <w:rsid w:val="005A7AD9"/>
    <w:rsid w:val="005A7C41"/>
    <w:rsid w:val="005B44D7"/>
    <w:rsid w:val="005B5402"/>
    <w:rsid w:val="005B62B6"/>
    <w:rsid w:val="005B6C1B"/>
    <w:rsid w:val="005C2553"/>
    <w:rsid w:val="005C38E3"/>
    <w:rsid w:val="005C48C7"/>
    <w:rsid w:val="005C5D80"/>
    <w:rsid w:val="005C7C90"/>
    <w:rsid w:val="005D341A"/>
    <w:rsid w:val="005D7085"/>
    <w:rsid w:val="005D7552"/>
    <w:rsid w:val="005E1E62"/>
    <w:rsid w:val="005F0273"/>
    <w:rsid w:val="005F4879"/>
    <w:rsid w:val="005F4955"/>
    <w:rsid w:val="005F6C88"/>
    <w:rsid w:val="005F6DA1"/>
    <w:rsid w:val="006013E6"/>
    <w:rsid w:val="0060450C"/>
    <w:rsid w:val="00606050"/>
    <w:rsid w:val="006061CE"/>
    <w:rsid w:val="00607EC8"/>
    <w:rsid w:val="00610220"/>
    <w:rsid w:val="00610D28"/>
    <w:rsid w:val="00613206"/>
    <w:rsid w:val="00613EF8"/>
    <w:rsid w:val="006205AE"/>
    <w:rsid w:val="00620ED8"/>
    <w:rsid w:val="00622BE1"/>
    <w:rsid w:val="006241AD"/>
    <w:rsid w:val="006250A3"/>
    <w:rsid w:val="00625184"/>
    <w:rsid w:val="00625EC7"/>
    <w:rsid w:val="006269CD"/>
    <w:rsid w:val="00630D4D"/>
    <w:rsid w:val="0063538C"/>
    <w:rsid w:val="00636143"/>
    <w:rsid w:val="00636956"/>
    <w:rsid w:val="00636DE4"/>
    <w:rsid w:val="00636F99"/>
    <w:rsid w:val="00637A6E"/>
    <w:rsid w:val="00642B80"/>
    <w:rsid w:val="0064780B"/>
    <w:rsid w:val="00650B93"/>
    <w:rsid w:val="006514A4"/>
    <w:rsid w:val="006517A1"/>
    <w:rsid w:val="0065189A"/>
    <w:rsid w:val="00651E68"/>
    <w:rsid w:val="00652634"/>
    <w:rsid w:val="006531FE"/>
    <w:rsid w:val="00653850"/>
    <w:rsid w:val="00655187"/>
    <w:rsid w:val="00655AFA"/>
    <w:rsid w:val="00661D7D"/>
    <w:rsid w:val="0067113C"/>
    <w:rsid w:val="00671ED2"/>
    <w:rsid w:val="00672304"/>
    <w:rsid w:val="00672B60"/>
    <w:rsid w:val="006733C3"/>
    <w:rsid w:val="00675E2F"/>
    <w:rsid w:val="0067649B"/>
    <w:rsid w:val="00680E33"/>
    <w:rsid w:val="00683784"/>
    <w:rsid w:val="00683947"/>
    <w:rsid w:val="00683AF0"/>
    <w:rsid w:val="006845CF"/>
    <w:rsid w:val="006857FA"/>
    <w:rsid w:val="0068686D"/>
    <w:rsid w:val="006902AB"/>
    <w:rsid w:val="00690832"/>
    <w:rsid w:val="0069108F"/>
    <w:rsid w:val="00693F32"/>
    <w:rsid w:val="006962C4"/>
    <w:rsid w:val="006966CE"/>
    <w:rsid w:val="00697A87"/>
    <w:rsid w:val="006A08F5"/>
    <w:rsid w:val="006A0E54"/>
    <w:rsid w:val="006A5135"/>
    <w:rsid w:val="006A5E97"/>
    <w:rsid w:val="006A604F"/>
    <w:rsid w:val="006B1CFB"/>
    <w:rsid w:val="006B3E9A"/>
    <w:rsid w:val="006B4D0D"/>
    <w:rsid w:val="006B5E02"/>
    <w:rsid w:val="006C2564"/>
    <w:rsid w:val="006C3D38"/>
    <w:rsid w:val="006C7882"/>
    <w:rsid w:val="006D05A8"/>
    <w:rsid w:val="006D2AB0"/>
    <w:rsid w:val="006D321B"/>
    <w:rsid w:val="006D3B06"/>
    <w:rsid w:val="006D41AD"/>
    <w:rsid w:val="006D4BBC"/>
    <w:rsid w:val="006D4FB6"/>
    <w:rsid w:val="006D53C6"/>
    <w:rsid w:val="006E04F0"/>
    <w:rsid w:val="006E1359"/>
    <w:rsid w:val="006E1426"/>
    <w:rsid w:val="006E212B"/>
    <w:rsid w:val="006E2B2F"/>
    <w:rsid w:val="006E3C0E"/>
    <w:rsid w:val="006E4632"/>
    <w:rsid w:val="006E4FCF"/>
    <w:rsid w:val="006E73BB"/>
    <w:rsid w:val="006E7A9A"/>
    <w:rsid w:val="006F12C3"/>
    <w:rsid w:val="006F2C07"/>
    <w:rsid w:val="006F3421"/>
    <w:rsid w:val="006F74A1"/>
    <w:rsid w:val="00700722"/>
    <w:rsid w:val="00701232"/>
    <w:rsid w:val="007035CD"/>
    <w:rsid w:val="00703B9F"/>
    <w:rsid w:val="00704924"/>
    <w:rsid w:val="00705F88"/>
    <w:rsid w:val="00712A86"/>
    <w:rsid w:val="00712F9F"/>
    <w:rsid w:val="00713117"/>
    <w:rsid w:val="00722973"/>
    <w:rsid w:val="007265EF"/>
    <w:rsid w:val="00727773"/>
    <w:rsid w:val="00730FAE"/>
    <w:rsid w:val="0073214E"/>
    <w:rsid w:val="00734ED5"/>
    <w:rsid w:val="007354EE"/>
    <w:rsid w:val="00736CE3"/>
    <w:rsid w:val="007378D2"/>
    <w:rsid w:val="007404F4"/>
    <w:rsid w:val="00741807"/>
    <w:rsid w:val="007447D8"/>
    <w:rsid w:val="00744A82"/>
    <w:rsid w:val="00744CD8"/>
    <w:rsid w:val="007458A7"/>
    <w:rsid w:val="00750F42"/>
    <w:rsid w:val="00751688"/>
    <w:rsid w:val="00754949"/>
    <w:rsid w:val="0075679F"/>
    <w:rsid w:val="007573BF"/>
    <w:rsid w:val="00763B4D"/>
    <w:rsid w:val="007658AF"/>
    <w:rsid w:val="007662A7"/>
    <w:rsid w:val="00770F9B"/>
    <w:rsid w:val="00771557"/>
    <w:rsid w:val="007761EE"/>
    <w:rsid w:val="007806F8"/>
    <w:rsid w:val="00784D60"/>
    <w:rsid w:val="00785BDB"/>
    <w:rsid w:val="00786645"/>
    <w:rsid w:val="0079068B"/>
    <w:rsid w:val="00790951"/>
    <w:rsid w:val="00791968"/>
    <w:rsid w:val="007943D8"/>
    <w:rsid w:val="0079628D"/>
    <w:rsid w:val="00796DEE"/>
    <w:rsid w:val="007A0A12"/>
    <w:rsid w:val="007A0F7D"/>
    <w:rsid w:val="007A4326"/>
    <w:rsid w:val="007A5663"/>
    <w:rsid w:val="007A5E21"/>
    <w:rsid w:val="007A70C6"/>
    <w:rsid w:val="007A79E5"/>
    <w:rsid w:val="007B1282"/>
    <w:rsid w:val="007B271B"/>
    <w:rsid w:val="007B5B59"/>
    <w:rsid w:val="007B5F5A"/>
    <w:rsid w:val="007B694E"/>
    <w:rsid w:val="007B6E2A"/>
    <w:rsid w:val="007B7565"/>
    <w:rsid w:val="007B7970"/>
    <w:rsid w:val="007C1C7C"/>
    <w:rsid w:val="007C22CA"/>
    <w:rsid w:val="007C3C37"/>
    <w:rsid w:val="007C4C0D"/>
    <w:rsid w:val="007C70E1"/>
    <w:rsid w:val="007C720D"/>
    <w:rsid w:val="007D4CA0"/>
    <w:rsid w:val="007D609E"/>
    <w:rsid w:val="007D7A50"/>
    <w:rsid w:val="007E1A4D"/>
    <w:rsid w:val="007E413B"/>
    <w:rsid w:val="007E59AD"/>
    <w:rsid w:val="007E6091"/>
    <w:rsid w:val="007F0301"/>
    <w:rsid w:val="007F0438"/>
    <w:rsid w:val="007F739A"/>
    <w:rsid w:val="007F7504"/>
    <w:rsid w:val="00800830"/>
    <w:rsid w:val="00802410"/>
    <w:rsid w:val="00802499"/>
    <w:rsid w:val="00803699"/>
    <w:rsid w:val="0080438C"/>
    <w:rsid w:val="00804A93"/>
    <w:rsid w:val="00804FA1"/>
    <w:rsid w:val="00805A6E"/>
    <w:rsid w:val="00806924"/>
    <w:rsid w:val="0080757B"/>
    <w:rsid w:val="00807714"/>
    <w:rsid w:val="00807AB1"/>
    <w:rsid w:val="00820325"/>
    <w:rsid w:val="00822E6A"/>
    <w:rsid w:val="00823DD2"/>
    <w:rsid w:val="00824863"/>
    <w:rsid w:val="00824A23"/>
    <w:rsid w:val="0082730F"/>
    <w:rsid w:val="008315A1"/>
    <w:rsid w:val="008341E4"/>
    <w:rsid w:val="0083446A"/>
    <w:rsid w:val="008351BC"/>
    <w:rsid w:val="00835CF2"/>
    <w:rsid w:val="00836AE5"/>
    <w:rsid w:val="00836B78"/>
    <w:rsid w:val="00836F88"/>
    <w:rsid w:val="00837A67"/>
    <w:rsid w:val="00837B9B"/>
    <w:rsid w:val="00840D1D"/>
    <w:rsid w:val="008425F5"/>
    <w:rsid w:val="00842D81"/>
    <w:rsid w:val="008438AF"/>
    <w:rsid w:val="00844215"/>
    <w:rsid w:val="00845374"/>
    <w:rsid w:val="0084548D"/>
    <w:rsid w:val="0084597B"/>
    <w:rsid w:val="0084643A"/>
    <w:rsid w:val="008466EA"/>
    <w:rsid w:val="00850A0C"/>
    <w:rsid w:val="00852222"/>
    <w:rsid w:val="0085227D"/>
    <w:rsid w:val="00852958"/>
    <w:rsid w:val="00855765"/>
    <w:rsid w:val="00856267"/>
    <w:rsid w:val="008610EB"/>
    <w:rsid w:val="0086233E"/>
    <w:rsid w:val="008640CA"/>
    <w:rsid w:val="0086419B"/>
    <w:rsid w:val="00865F72"/>
    <w:rsid w:val="00866327"/>
    <w:rsid w:val="008668B8"/>
    <w:rsid w:val="0086786E"/>
    <w:rsid w:val="00871EF1"/>
    <w:rsid w:val="00873C18"/>
    <w:rsid w:val="00880822"/>
    <w:rsid w:val="00880CB1"/>
    <w:rsid w:val="008816C7"/>
    <w:rsid w:val="00883B21"/>
    <w:rsid w:val="00883DC9"/>
    <w:rsid w:val="0088470A"/>
    <w:rsid w:val="00884CA8"/>
    <w:rsid w:val="008850D0"/>
    <w:rsid w:val="008851DE"/>
    <w:rsid w:val="00886324"/>
    <w:rsid w:val="00894B7B"/>
    <w:rsid w:val="00894E7D"/>
    <w:rsid w:val="008953C6"/>
    <w:rsid w:val="00897193"/>
    <w:rsid w:val="008A0B53"/>
    <w:rsid w:val="008A2282"/>
    <w:rsid w:val="008A2719"/>
    <w:rsid w:val="008A2805"/>
    <w:rsid w:val="008A37E5"/>
    <w:rsid w:val="008A3BFA"/>
    <w:rsid w:val="008A3F6E"/>
    <w:rsid w:val="008A54AA"/>
    <w:rsid w:val="008A77D0"/>
    <w:rsid w:val="008A7AFC"/>
    <w:rsid w:val="008B2707"/>
    <w:rsid w:val="008B337E"/>
    <w:rsid w:val="008B461D"/>
    <w:rsid w:val="008B5D57"/>
    <w:rsid w:val="008B606F"/>
    <w:rsid w:val="008B64DB"/>
    <w:rsid w:val="008B7303"/>
    <w:rsid w:val="008B7558"/>
    <w:rsid w:val="008C05E2"/>
    <w:rsid w:val="008C2C0F"/>
    <w:rsid w:val="008C3A6A"/>
    <w:rsid w:val="008C50C5"/>
    <w:rsid w:val="008C6547"/>
    <w:rsid w:val="008D0526"/>
    <w:rsid w:val="008D068F"/>
    <w:rsid w:val="008D0D8B"/>
    <w:rsid w:val="008D29B3"/>
    <w:rsid w:val="008D333F"/>
    <w:rsid w:val="008D4C94"/>
    <w:rsid w:val="008D6C0B"/>
    <w:rsid w:val="008D7741"/>
    <w:rsid w:val="008E173F"/>
    <w:rsid w:val="008E2CEC"/>
    <w:rsid w:val="008E497E"/>
    <w:rsid w:val="008E7455"/>
    <w:rsid w:val="008E7E90"/>
    <w:rsid w:val="008F0BA1"/>
    <w:rsid w:val="008F0BED"/>
    <w:rsid w:val="008F171E"/>
    <w:rsid w:val="008F1A98"/>
    <w:rsid w:val="008F2884"/>
    <w:rsid w:val="008F4A8C"/>
    <w:rsid w:val="008F5413"/>
    <w:rsid w:val="008F61C6"/>
    <w:rsid w:val="008F70E6"/>
    <w:rsid w:val="0090061B"/>
    <w:rsid w:val="00900879"/>
    <w:rsid w:val="0090093F"/>
    <w:rsid w:val="0090601A"/>
    <w:rsid w:val="00907A39"/>
    <w:rsid w:val="009114A0"/>
    <w:rsid w:val="009125D0"/>
    <w:rsid w:val="009141EC"/>
    <w:rsid w:val="00914BF2"/>
    <w:rsid w:val="00914C55"/>
    <w:rsid w:val="009154AC"/>
    <w:rsid w:val="00916041"/>
    <w:rsid w:val="0091706D"/>
    <w:rsid w:val="0092377B"/>
    <w:rsid w:val="00930287"/>
    <w:rsid w:val="00930D69"/>
    <w:rsid w:val="00930DD1"/>
    <w:rsid w:val="00933BF7"/>
    <w:rsid w:val="00935553"/>
    <w:rsid w:val="00952F92"/>
    <w:rsid w:val="00953C02"/>
    <w:rsid w:val="00953CC1"/>
    <w:rsid w:val="009554EC"/>
    <w:rsid w:val="00956971"/>
    <w:rsid w:val="00961C69"/>
    <w:rsid w:val="009631BF"/>
    <w:rsid w:val="0096424F"/>
    <w:rsid w:val="009646F2"/>
    <w:rsid w:val="00964711"/>
    <w:rsid w:val="00966350"/>
    <w:rsid w:val="00973331"/>
    <w:rsid w:val="00973827"/>
    <w:rsid w:val="00974BDE"/>
    <w:rsid w:val="00980340"/>
    <w:rsid w:val="00984B00"/>
    <w:rsid w:val="0098713B"/>
    <w:rsid w:val="00987465"/>
    <w:rsid w:val="00987EDA"/>
    <w:rsid w:val="009919DC"/>
    <w:rsid w:val="009935AC"/>
    <w:rsid w:val="0099429A"/>
    <w:rsid w:val="009942FF"/>
    <w:rsid w:val="009960EA"/>
    <w:rsid w:val="00997915"/>
    <w:rsid w:val="00997C85"/>
    <w:rsid w:val="009A0438"/>
    <w:rsid w:val="009A0D5A"/>
    <w:rsid w:val="009A18C5"/>
    <w:rsid w:val="009A2A43"/>
    <w:rsid w:val="009A2E2E"/>
    <w:rsid w:val="009A351A"/>
    <w:rsid w:val="009A470E"/>
    <w:rsid w:val="009A4D1B"/>
    <w:rsid w:val="009A74ED"/>
    <w:rsid w:val="009B0A0D"/>
    <w:rsid w:val="009B1F6F"/>
    <w:rsid w:val="009B38EE"/>
    <w:rsid w:val="009B4794"/>
    <w:rsid w:val="009B4C16"/>
    <w:rsid w:val="009B7E6A"/>
    <w:rsid w:val="009C13BC"/>
    <w:rsid w:val="009C2916"/>
    <w:rsid w:val="009C49F7"/>
    <w:rsid w:val="009C5EF5"/>
    <w:rsid w:val="009C6544"/>
    <w:rsid w:val="009D1402"/>
    <w:rsid w:val="009D1DBE"/>
    <w:rsid w:val="009D35A5"/>
    <w:rsid w:val="009D77CD"/>
    <w:rsid w:val="009E1A21"/>
    <w:rsid w:val="009E21AB"/>
    <w:rsid w:val="009E356A"/>
    <w:rsid w:val="009E5ECE"/>
    <w:rsid w:val="009E6FBF"/>
    <w:rsid w:val="009E738E"/>
    <w:rsid w:val="009F0023"/>
    <w:rsid w:val="009F1429"/>
    <w:rsid w:val="009F2340"/>
    <w:rsid w:val="009F35AB"/>
    <w:rsid w:val="009F5297"/>
    <w:rsid w:val="009F7691"/>
    <w:rsid w:val="009F7944"/>
    <w:rsid w:val="009F7AE7"/>
    <w:rsid w:val="00A00341"/>
    <w:rsid w:val="00A00386"/>
    <w:rsid w:val="00A01714"/>
    <w:rsid w:val="00A03309"/>
    <w:rsid w:val="00A04DCF"/>
    <w:rsid w:val="00A11D8A"/>
    <w:rsid w:val="00A14F3D"/>
    <w:rsid w:val="00A1799C"/>
    <w:rsid w:val="00A17E6A"/>
    <w:rsid w:val="00A20230"/>
    <w:rsid w:val="00A21451"/>
    <w:rsid w:val="00A21C04"/>
    <w:rsid w:val="00A2215E"/>
    <w:rsid w:val="00A227F0"/>
    <w:rsid w:val="00A22A4A"/>
    <w:rsid w:val="00A25B5D"/>
    <w:rsid w:val="00A264BC"/>
    <w:rsid w:val="00A327E7"/>
    <w:rsid w:val="00A32892"/>
    <w:rsid w:val="00A34193"/>
    <w:rsid w:val="00A35280"/>
    <w:rsid w:val="00A3588A"/>
    <w:rsid w:val="00A36604"/>
    <w:rsid w:val="00A441E7"/>
    <w:rsid w:val="00A443BA"/>
    <w:rsid w:val="00A44E76"/>
    <w:rsid w:val="00A46FFD"/>
    <w:rsid w:val="00A505C1"/>
    <w:rsid w:val="00A5069A"/>
    <w:rsid w:val="00A516A3"/>
    <w:rsid w:val="00A51F2F"/>
    <w:rsid w:val="00A54329"/>
    <w:rsid w:val="00A54362"/>
    <w:rsid w:val="00A548F8"/>
    <w:rsid w:val="00A5642F"/>
    <w:rsid w:val="00A630EB"/>
    <w:rsid w:val="00A64FED"/>
    <w:rsid w:val="00A66F5F"/>
    <w:rsid w:val="00A6752C"/>
    <w:rsid w:val="00A70236"/>
    <w:rsid w:val="00A748BB"/>
    <w:rsid w:val="00A755A5"/>
    <w:rsid w:val="00A76B85"/>
    <w:rsid w:val="00A8042D"/>
    <w:rsid w:val="00A82035"/>
    <w:rsid w:val="00A83181"/>
    <w:rsid w:val="00A833BC"/>
    <w:rsid w:val="00A839E7"/>
    <w:rsid w:val="00A87FDE"/>
    <w:rsid w:val="00A91B56"/>
    <w:rsid w:val="00A964CC"/>
    <w:rsid w:val="00A96A39"/>
    <w:rsid w:val="00A9793C"/>
    <w:rsid w:val="00AA13D7"/>
    <w:rsid w:val="00AA33F3"/>
    <w:rsid w:val="00AA3CF5"/>
    <w:rsid w:val="00AA6A07"/>
    <w:rsid w:val="00AA6F76"/>
    <w:rsid w:val="00AB2FA3"/>
    <w:rsid w:val="00AB33E0"/>
    <w:rsid w:val="00AB5380"/>
    <w:rsid w:val="00AB5C0F"/>
    <w:rsid w:val="00AB70D7"/>
    <w:rsid w:val="00AC02D5"/>
    <w:rsid w:val="00AC061C"/>
    <w:rsid w:val="00AC1316"/>
    <w:rsid w:val="00AC13FC"/>
    <w:rsid w:val="00AC2562"/>
    <w:rsid w:val="00AC2DBB"/>
    <w:rsid w:val="00AC2EA1"/>
    <w:rsid w:val="00AC60BD"/>
    <w:rsid w:val="00AC62EC"/>
    <w:rsid w:val="00AC7D19"/>
    <w:rsid w:val="00AD4739"/>
    <w:rsid w:val="00AD494D"/>
    <w:rsid w:val="00AD4C76"/>
    <w:rsid w:val="00AD69FA"/>
    <w:rsid w:val="00AD7CFF"/>
    <w:rsid w:val="00AE2138"/>
    <w:rsid w:val="00AE418F"/>
    <w:rsid w:val="00AE6039"/>
    <w:rsid w:val="00AE7DD5"/>
    <w:rsid w:val="00AF0376"/>
    <w:rsid w:val="00AF065B"/>
    <w:rsid w:val="00AF1844"/>
    <w:rsid w:val="00AF198D"/>
    <w:rsid w:val="00AF3E54"/>
    <w:rsid w:val="00AF411E"/>
    <w:rsid w:val="00AF614F"/>
    <w:rsid w:val="00AF6C46"/>
    <w:rsid w:val="00AF7EEB"/>
    <w:rsid w:val="00B00459"/>
    <w:rsid w:val="00B00F6F"/>
    <w:rsid w:val="00B02391"/>
    <w:rsid w:val="00B02D9B"/>
    <w:rsid w:val="00B06044"/>
    <w:rsid w:val="00B10553"/>
    <w:rsid w:val="00B1123D"/>
    <w:rsid w:val="00B1136C"/>
    <w:rsid w:val="00B11C37"/>
    <w:rsid w:val="00B12183"/>
    <w:rsid w:val="00B125CB"/>
    <w:rsid w:val="00B12BE5"/>
    <w:rsid w:val="00B1310C"/>
    <w:rsid w:val="00B13F86"/>
    <w:rsid w:val="00B146E3"/>
    <w:rsid w:val="00B153DB"/>
    <w:rsid w:val="00B1595F"/>
    <w:rsid w:val="00B16C4F"/>
    <w:rsid w:val="00B175C5"/>
    <w:rsid w:val="00B20C7F"/>
    <w:rsid w:val="00B23CBC"/>
    <w:rsid w:val="00B247BB"/>
    <w:rsid w:val="00B2494D"/>
    <w:rsid w:val="00B2562A"/>
    <w:rsid w:val="00B26469"/>
    <w:rsid w:val="00B31C2E"/>
    <w:rsid w:val="00B31D3D"/>
    <w:rsid w:val="00B32148"/>
    <w:rsid w:val="00B323E4"/>
    <w:rsid w:val="00B3413F"/>
    <w:rsid w:val="00B34437"/>
    <w:rsid w:val="00B36645"/>
    <w:rsid w:val="00B41214"/>
    <w:rsid w:val="00B42488"/>
    <w:rsid w:val="00B4361B"/>
    <w:rsid w:val="00B436AB"/>
    <w:rsid w:val="00B440B3"/>
    <w:rsid w:val="00B47B7B"/>
    <w:rsid w:val="00B5200B"/>
    <w:rsid w:val="00B52A62"/>
    <w:rsid w:val="00B53CC9"/>
    <w:rsid w:val="00B569AD"/>
    <w:rsid w:val="00B6022D"/>
    <w:rsid w:val="00B615CA"/>
    <w:rsid w:val="00B61A04"/>
    <w:rsid w:val="00B61B3A"/>
    <w:rsid w:val="00B655B6"/>
    <w:rsid w:val="00B6621C"/>
    <w:rsid w:val="00B70FCD"/>
    <w:rsid w:val="00B7137F"/>
    <w:rsid w:val="00B714DE"/>
    <w:rsid w:val="00B71D2B"/>
    <w:rsid w:val="00B71EED"/>
    <w:rsid w:val="00B7223F"/>
    <w:rsid w:val="00B73353"/>
    <w:rsid w:val="00B746D2"/>
    <w:rsid w:val="00B748ED"/>
    <w:rsid w:val="00B75BCE"/>
    <w:rsid w:val="00B7656A"/>
    <w:rsid w:val="00B7755B"/>
    <w:rsid w:val="00B8030C"/>
    <w:rsid w:val="00B80B01"/>
    <w:rsid w:val="00B81CCD"/>
    <w:rsid w:val="00B81FB4"/>
    <w:rsid w:val="00B83C7A"/>
    <w:rsid w:val="00B851F4"/>
    <w:rsid w:val="00B866F5"/>
    <w:rsid w:val="00B86C01"/>
    <w:rsid w:val="00B909F1"/>
    <w:rsid w:val="00B913AF"/>
    <w:rsid w:val="00B917FD"/>
    <w:rsid w:val="00B91999"/>
    <w:rsid w:val="00B92884"/>
    <w:rsid w:val="00B9303A"/>
    <w:rsid w:val="00B9492F"/>
    <w:rsid w:val="00B96BE5"/>
    <w:rsid w:val="00B97A4E"/>
    <w:rsid w:val="00BA139A"/>
    <w:rsid w:val="00BA3A30"/>
    <w:rsid w:val="00BA4D77"/>
    <w:rsid w:val="00BA5C8C"/>
    <w:rsid w:val="00BA60FC"/>
    <w:rsid w:val="00BA645B"/>
    <w:rsid w:val="00BA67A5"/>
    <w:rsid w:val="00BA6D78"/>
    <w:rsid w:val="00BA73EE"/>
    <w:rsid w:val="00BB05FB"/>
    <w:rsid w:val="00BB14A1"/>
    <w:rsid w:val="00BB1E70"/>
    <w:rsid w:val="00BB248C"/>
    <w:rsid w:val="00BB33FE"/>
    <w:rsid w:val="00BB3AFE"/>
    <w:rsid w:val="00BB5E63"/>
    <w:rsid w:val="00BB6A87"/>
    <w:rsid w:val="00BC1B0F"/>
    <w:rsid w:val="00BC28B2"/>
    <w:rsid w:val="00BC29C7"/>
    <w:rsid w:val="00BC4DCC"/>
    <w:rsid w:val="00BC51A1"/>
    <w:rsid w:val="00BC5AEF"/>
    <w:rsid w:val="00BD1C8D"/>
    <w:rsid w:val="00BD3982"/>
    <w:rsid w:val="00BD4D2F"/>
    <w:rsid w:val="00BD5809"/>
    <w:rsid w:val="00BD70B0"/>
    <w:rsid w:val="00BD721B"/>
    <w:rsid w:val="00BE0AF6"/>
    <w:rsid w:val="00BE3BF3"/>
    <w:rsid w:val="00BE4802"/>
    <w:rsid w:val="00BE62C5"/>
    <w:rsid w:val="00BE6F0B"/>
    <w:rsid w:val="00BF2D8D"/>
    <w:rsid w:val="00BF406C"/>
    <w:rsid w:val="00BF572C"/>
    <w:rsid w:val="00BF62C8"/>
    <w:rsid w:val="00C04948"/>
    <w:rsid w:val="00C05AD3"/>
    <w:rsid w:val="00C06FE2"/>
    <w:rsid w:val="00C076F6"/>
    <w:rsid w:val="00C07C2D"/>
    <w:rsid w:val="00C10DEB"/>
    <w:rsid w:val="00C1282D"/>
    <w:rsid w:val="00C14E7D"/>
    <w:rsid w:val="00C15755"/>
    <w:rsid w:val="00C163F4"/>
    <w:rsid w:val="00C2015C"/>
    <w:rsid w:val="00C20BC2"/>
    <w:rsid w:val="00C21DF8"/>
    <w:rsid w:val="00C224D7"/>
    <w:rsid w:val="00C22745"/>
    <w:rsid w:val="00C23722"/>
    <w:rsid w:val="00C23B40"/>
    <w:rsid w:val="00C25D02"/>
    <w:rsid w:val="00C26388"/>
    <w:rsid w:val="00C27E50"/>
    <w:rsid w:val="00C3271C"/>
    <w:rsid w:val="00C34E84"/>
    <w:rsid w:val="00C35FBD"/>
    <w:rsid w:val="00C42223"/>
    <w:rsid w:val="00C42FC4"/>
    <w:rsid w:val="00C42FC6"/>
    <w:rsid w:val="00C43025"/>
    <w:rsid w:val="00C44DE3"/>
    <w:rsid w:val="00C4520D"/>
    <w:rsid w:val="00C45B8F"/>
    <w:rsid w:val="00C45D32"/>
    <w:rsid w:val="00C45F86"/>
    <w:rsid w:val="00C46D1E"/>
    <w:rsid w:val="00C46FB6"/>
    <w:rsid w:val="00C52C58"/>
    <w:rsid w:val="00C54C83"/>
    <w:rsid w:val="00C559EC"/>
    <w:rsid w:val="00C57430"/>
    <w:rsid w:val="00C60B34"/>
    <w:rsid w:val="00C6514A"/>
    <w:rsid w:val="00C65BB0"/>
    <w:rsid w:val="00C66516"/>
    <w:rsid w:val="00C677DD"/>
    <w:rsid w:val="00C7065F"/>
    <w:rsid w:val="00C7475D"/>
    <w:rsid w:val="00C75C52"/>
    <w:rsid w:val="00C76922"/>
    <w:rsid w:val="00C875F2"/>
    <w:rsid w:val="00C90D5C"/>
    <w:rsid w:val="00C91A55"/>
    <w:rsid w:val="00C921E2"/>
    <w:rsid w:val="00C93359"/>
    <w:rsid w:val="00C97DAA"/>
    <w:rsid w:val="00CA025F"/>
    <w:rsid w:val="00CA7572"/>
    <w:rsid w:val="00CB4BBA"/>
    <w:rsid w:val="00CB4F6D"/>
    <w:rsid w:val="00CB5B8C"/>
    <w:rsid w:val="00CC0050"/>
    <w:rsid w:val="00CC1EF8"/>
    <w:rsid w:val="00CC242B"/>
    <w:rsid w:val="00CC3677"/>
    <w:rsid w:val="00CC5771"/>
    <w:rsid w:val="00CC5908"/>
    <w:rsid w:val="00CC5FCA"/>
    <w:rsid w:val="00CD08BB"/>
    <w:rsid w:val="00CD28AF"/>
    <w:rsid w:val="00CD3B20"/>
    <w:rsid w:val="00CD421D"/>
    <w:rsid w:val="00CD468C"/>
    <w:rsid w:val="00CD551E"/>
    <w:rsid w:val="00CD5885"/>
    <w:rsid w:val="00CD7A34"/>
    <w:rsid w:val="00CD7D6D"/>
    <w:rsid w:val="00CE2562"/>
    <w:rsid w:val="00CE3B60"/>
    <w:rsid w:val="00CE521B"/>
    <w:rsid w:val="00CE725B"/>
    <w:rsid w:val="00CF0FEF"/>
    <w:rsid w:val="00CF2F15"/>
    <w:rsid w:val="00CF30D6"/>
    <w:rsid w:val="00CF3CA6"/>
    <w:rsid w:val="00CF4BFA"/>
    <w:rsid w:val="00CF60B3"/>
    <w:rsid w:val="00CF7B9F"/>
    <w:rsid w:val="00D008EF"/>
    <w:rsid w:val="00D00D4A"/>
    <w:rsid w:val="00D01F9C"/>
    <w:rsid w:val="00D072E7"/>
    <w:rsid w:val="00D100AB"/>
    <w:rsid w:val="00D10CED"/>
    <w:rsid w:val="00D11167"/>
    <w:rsid w:val="00D11751"/>
    <w:rsid w:val="00D11BED"/>
    <w:rsid w:val="00D13574"/>
    <w:rsid w:val="00D14296"/>
    <w:rsid w:val="00D1628D"/>
    <w:rsid w:val="00D20BDA"/>
    <w:rsid w:val="00D22074"/>
    <w:rsid w:val="00D237F2"/>
    <w:rsid w:val="00D24D4A"/>
    <w:rsid w:val="00D26AC7"/>
    <w:rsid w:val="00D27009"/>
    <w:rsid w:val="00D2713A"/>
    <w:rsid w:val="00D27581"/>
    <w:rsid w:val="00D277B9"/>
    <w:rsid w:val="00D27828"/>
    <w:rsid w:val="00D323A7"/>
    <w:rsid w:val="00D32F3C"/>
    <w:rsid w:val="00D33444"/>
    <w:rsid w:val="00D33B99"/>
    <w:rsid w:val="00D34D5D"/>
    <w:rsid w:val="00D35519"/>
    <w:rsid w:val="00D37C6D"/>
    <w:rsid w:val="00D37D9F"/>
    <w:rsid w:val="00D40D68"/>
    <w:rsid w:val="00D42F81"/>
    <w:rsid w:val="00D50112"/>
    <w:rsid w:val="00D51504"/>
    <w:rsid w:val="00D5184E"/>
    <w:rsid w:val="00D53A56"/>
    <w:rsid w:val="00D557BC"/>
    <w:rsid w:val="00D63AD7"/>
    <w:rsid w:val="00D64DA7"/>
    <w:rsid w:val="00D64DBC"/>
    <w:rsid w:val="00D65262"/>
    <w:rsid w:val="00D66D87"/>
    <w:rsid w:val="00D66F2F"/>
    <w:rsid w:val="00D67545"/>
    <w:rsid w:val="00D717CD"/>
    <w:rsid w:val="00D71911"/>
    <w:rsid w:val="00D7407B"/>
    <w:rsid w:val="00D80310"/>
    <w:rsid w:val="00D81B14"/>
    <w:rsid w:val="00D8224B"/>
    <w:rsid w:val="00D82D97"/>
    <w:rsid w:val="00D840B1"/>
    <w:rsid w:val="00D84308"/>
    <w:rsid w:val="00D84861"/>
    <w:rsid w:val="00D84A99"/>
    <w:rsid w:val="00D84FB7"/>
    <w:rsid w:val="00D85BF3"/>
    <w:rsid w:val="00D85E49"/>
    <w:rsid w:val="00D86187"/>
    <w:rsid w:val="00D9258D"/>
    <w:rsid w:val="00D93EEA"/>
    <w:rsid w:val="00D94A55"/>
    <w:rsid w:val="00D95BD7"/>
    <w:rsid w:val="00D960AC"/>
    <w:rsid w:val="00D96A19"/>
    <w:rsid w:val="00D96A7E"/>
    <w:rsid w:val="00D973CA"/>
    <w:rsid w:val="00D978F7"/>
    <w:rsid w:val="00DA0FEF"/>
    <w:rsid w:val="00DA421F"/>
    <w:rsid w:val="00DA5EA0"/>
    <w:rsid w:val="00DA63F8"/>
    <w:rsid w:val="00DA6700"/>
    <w:rsid w:val="00DA7954"/>
    <w:rsid w:val="00DA7DBB"/>
    <w:rsid w:val="00DB0B92"/>
    <w:rsid w:val="00DB48DC"/>
    <w:rsid w:val="00DC07CC"/>
    <w:rsid w:val="00DC089C"/>
    <w:rsid w:val="00DC283A"/>
    <w:rsid w:val="00DC37F0"/>
    <w:rsid w:val="00DC4776"/>
    <w:rsid w:val="00DC6EF9"/>
    <w:rsid w:val="00DC7D3A"/>
    <w:rsid w:val="00DD1A0D"/>
    <w:rsid w:val="00DD1EE9"/>
    <w:rsid w:val="00DD3AFD"/>
    <w:rsid w:val="00DD467A"/>
    <w:rsid w:val="00DD6805"/>
    <w:rsid w:val="00DD725E"/>
    <w:rsid w:val="00DE187E"/>
    <w:rsid w:val="00DE1C5C"/>
    <w:rsid w:val="00DE1EFC"/>
    <w:rsid w:val="00DE496F"/>
    <w:rsid w:val="00DE7D94"/>
    <w:rsid w:val="00DF0E7A"/>
    <w:rsid w:val="00DF355E"/>
    <w:rsid w:val="00DF38C6"/>
    <w:rsid w:val="00DF3E50"/>
    <w:rsid w:val="00DF483C"/>
    <w:rsid w:val="00DF4D54"/>
    <w:rsid w:val="00DF6B35"/>
    <w:rsid w:val="00E00183"/>
    <w:rsid w:val="00E018A7"/>
    <w:rsid w:val="00E01AAF"/>
    <w:rsid w:val="00E031E4"/>
    <w:rsid w:val="00E041DD"/>
    <w:rsid w:val="00E04789"/>
    <w:rsid w:val="00E04AE8"/>
    <w:rsid w:val="00E0541B"/>
    <w:rsid w:val="00E05F87"/>
    <w:rsid w:val="00E068E6"/>
    <w:rsid w:val="00E06C12"/>
    <w:rsid w:val="00E07A58"/>
    <w:rsid w:val="00E1158A"/>
    <w:rsid w:val="00E116D7"/>
    <w:rsid w:val="00E11B36"/>
    <w:rsid w:val="00E12C6A"/>
    <w:rsid w:val="00E137C4"/>
    <w:rsid w:val="00E13BE9"/>
    <w:rsid w:val="00E13E55"/>
    <w:rsid w:val="00E15DFE"/>
    <w:rsid w:val="00E16C2A"/>
    <w:rsid w:val="00E20D01"/>
    <w:rsid w:val="00E24841"/>
    <w:rsid w:val="00E24B17"/>
    <w:rsid w:val="00E252FF"/>
    <w:rsid w:val="00E27424"/>
    <w:rsid w:val="00E3059E"/>
    <w:rsid w:val="00E325D0"/>
    <w:rsid w:val="00E3446C"/>
    <w:rsid w:val="00E3492C"/>
    <w:rsid w:val="00E34AED"/>
    <w:rsid w:val="00E34C54"/>
    <w:rsid w:val="00E35736"/>
    <w:rsid w:val="00E3665F"/>
    <w:rsid w:val="00E379AD"/>
    <w:rsid w:val="00E406BF"/>
    <w:rsid w:val="00E429BB"/>
    <w:rsid w:val="00E42C98"/>
    <w:rsid w:val="00E43A2F"/>
    <w:rsid w:val="00E440D6"/>
    <w:rsid w:val="00E4456C"/>
    <w:rsid w:val="00E44F88"/>
    <w:rsid w:val="00E45D54"/>
    <w:rsid w:val="00E464F4"/>
    <w:rsid w:val="00E52A90"/>
    <w:rsid w:val="00E53A0B"/>
    <w:rsid w:val="00E5592C"/>
    <w:rsid w:val="00E56C97"/>
    <w:rsid w:val="00E57C6D"/>
    <w:rsid w:val="00E62DD4"/>
    <w:rsid w:val="00E634A7"/>
    <w:rsid w:val="00E655AC"/>
    <w:rsid w:val="00E66548"/>
    <w:rsid w:val="00E66868"/>
    <w:rsid w:val="00E72736"/>
    <w:rsid w:val="00E7404B"/>
    <w:rsid w:val="00E74574"/>
    <w:rsid w:val="00E748CD"/>
    <w:rsid w:val="00E74E63"/>
    <w:rsid w:val="00E75249"/>
    <w:rsid w:val="00E77842"/>
    <w:rsid w:val="00E82113"/>
    <w:rsid w:val="00E831C1"/>
    <w:rsid w:val="00E840F2"/>
    <w:rsid w:val="00E85DCD"/>
    <w:rsid w:val="00E90784"/>
    <w:rsid w:val="00E91240"/>
    <w:rsid w:val="00E921D4"/>
    <w:rsid w:val="00E93F91"/>
    <w:rsid w:val="00E9488D"/>
    <w:rsid w:val="00E94ECB"/>
    <w:rsid w:val="00E95A4E"/>
    <w:rsid w:val="00E97C92"/>
    <w:rsid w:val="00EA1989"/>
    <w:rsid w:val="00EA1C77"/>
    <w:rsid w:val="00EA269E"/>
    <w:rsid w:val="00EA317C"/>
    <w:rsid w:val="00EA3861"/>
    <w:rsid w:val="00EA4E3C"/>
    <w:rsid w:val="00EA6671"/>
    <w:rsid w:val="00EA6D8B"/>
    <w:rsid w:val="00EA74B7"/>
    <w:rsid w:val="00EB11C0"/>
    <w:rsid w:val="00EB2821"/>
    <w:rsid w:val="00EB3740"/>
    <w:rsid w:val="00EB3E7E"/>
    <w:rsid w:val="00EC0569"/>
    <w:rsid w:val="00EC07CF"/>
    <w:rsid w:val="00EC0B04"/>
    <w:rsid w:val="00EC1422"/>
    <w:rsid w:val="00EC3DC2"/>
    <w:rsid w:val="00EC40C7"/>
    <w:rsid w:val="00EC50F5"/>
    <w:rsid w:val="00EC56B4"/>
    <w:rsid w:val="00ED155F"/>
    <w:rsid w:val="00ED2696"/>
    <w:rsid w:val="00ED72E0"/>
    <w:rsid w:val="00ED7DE8"/>
    <w:rsid w:val="00EE297E"/>
    <w:rsid w:val="00EE3D6B"/>
    <w:rsid w:val="00EE5D83"/>
    <w:rsid w:val="00EE6AFB"/>
    <w:rsid w:val="00EF23C3"/>
    <w:rsid w:val="00EF3E39"/>
    <w:rsid w:val="00EF62D6"/>
    <w:rsid w:val="00F00F03"/>
    <w:rsid w:val="00F01D6C"/>
    <w:rsid w:val="00F10B83"/>
    <w:rsid w:val="00F13CF4"/>
    <w:rsid w:val="00F13CF5"/>
    <w:rsid w:val="00F2159E"/>
    <w:rsid w:val="00F22AA9"/>
    <w:rsid w:val="00F23C63"/>
    <w:rsid w:val="00F24918"/>
    <w:rsid w:val="00F26528"/>
    <w:rsid w:val="00F31FAC"/>
    <w:rsid w:val="00F321AE"/>
    <w:rsid w:val="00F32373"/>
    <w:rsid w:val="00F32F51"/>
    <w:rsid w:val="00F35082"/>
    <w:rsid w:val="00F352F6"/>
    <w:rsid w:val="00F355B4"/>
    <w:rsid w:val="00F35EA0"/>
    <w:rsid w:val="00F41073"/>
    <w:rsid w:val="00F41809"/>
    <w:rsid w:val="00F42DB6"/>
    <w:rsid w:val="00F43ADA"/>
    <w:rsid w:val="00F4523C"/>
    <w:rsid w:val="00F458C3"/>
    <w:rsid w:val="00F46252"/>
    <w:rsid w:val="00F50A1B"/>
    <w:rsid w:val="00F52AF5"/>
    <w:rsid w:val="00F531BE"/>
    <w:rsid w:val="00F54910"/>
    <w:rsid w:val="00F54B49"/>
    <w:rsid w:val="00F54E1D"/>
    <w:rsid w:val="00F5741D"/>
    <w:rsid w:val="00F60D2B"/>
    <w:rsid w:val="00F6138F"/>
    <w:rsid w:val="00F62C6F"/>
    <w:rsid w:val="00F66261"/>
    <w:rsid w:val="00F7033D"/>
    <w:rsid w:val="00F70BCE"/>
    <w:rsid w:val="00F71711"/>
    <w:rsid w:val="00F717B4"/>
    <w:rsid w:val="00F71E28"/>
    <w:rsid w:val="00F72F04"/>
    <w:rsid w:val="00F72F6B"/>
    <w:rsid w:val="00F73AD1"/>
    <w:rsid w:val="00F743EA"/>
    <w:rsid w:val="00F75AB3"/>
    <w:rsid w:val="00F75AC4"/>
    <w:rsid w:val="00F760EC"/>
    <w:rsid w:val="00F7681F"/>
    <w:rsid w:val="00F76A1A"/>
    <w:rsid w:val="00F77E40"/>
    <w:rsid w:val="00F8131E"/>
    <w:rsid w:val="00F8321E"/>
    <w:rsid w:val="00F932B2"/>
    <w:rsid w:val="00F933A5"/>
    <w:rsid w:val="00F942CB"/>
    <w:rsid w:val="00F978B6"/>
    <w:rsid w:val="00FA02FB"/>
    <w:rsid w:val="00FA1228"/>
    <w:rsid w:val="00FA12ED"/>
    <w:rsid w:val="00FA4079"/>
    <w:rsid w:val="00FA5609"/>
    <w:rsid w:val="00FB0256"/>
    <w:rsid w:val="00FB5FF9"/>
    <w:rsid w:val="00FB7D6C"/>
    <w:rsid w:val="00FC5C48"/>
    <w:rsid w:val="00FD075C"/>
    <w:rsid w:val="00FD39D2"/>
    <w:rsid w:val="00FE0094"/>
    <w:rsid w:val="00FE25ED"/>
    <w:rsid w:val="00FE271F"/>
    <w:rsid w:val="00FE659A"/>
    <w:rsid w:val="00FF00DE"/>
    <w:rsid w:val="00FF088A"/>
    <w:rsid w:val="00FF09E9"/>
    <w:rsid w:val="00FF553F"/>
    <w:rsid w:val="00FF5841"/>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66DD0"/>
  <w15:chartTrackingRefBased/>
  <w15:docId w15:val="{5C69F1F2-2B80-4E4B-8869-C0DDD6D3D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 w:type="character" w:styleId="BesuchterLink">
    <w:name w:val="FollowedHyperlink"/>
    <w:basedOn w:val="Absatz-Standardschriftart"/>
    <w:uiPriority w:val="99"/>
    <w:semiHidden/>
    <w:unhideWhenUsed/>
    <w:rsid w:val="00744A82"/>
    <w:rPr>
      <w:color w:val="954F72" w:themeColor="followedHyperlink"/>
      <w:u w:val="single"/>
    </w:rPr>
  </w:style>
  <w:style w:type="paragraph" w:customStyle="1" w:styleId="xmsonormal">
    <w:name w:val="x_msonormal"/>
    <w:basedOn w:val="Standard"/>
    <w:rsid w:val="00146EF0"/>
    <w:rPr>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444606">
      <w:bodyDiv w:val="1"/>
      <w:marLeft w:val="0"/>
      <w:marRight w:val="0"/>
      <w:marTop w:val="0"/>
      <w:marBottom w:val="0"/>
      <w:divBdr>
        <w:top w:val="none" w:sz="0" w:space="0" w:color="auto"/>
        <w:left w:val="none" w:sz="0" w:space="0" w:color="auto"/>
        <w:bottom w:val="none" w:sz="0" w:space="0" w:color="auto"/>
        <w:right w:val="none" w:sz="0" w:space="0" w:color="auto"/>
      </w:divBdr>
    </w:div>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587153323">
      <w:bodyDiv w:val="1"/>
      <w:marLeft w:val="0"/>
      <w:marRight w:val="0"/>
      <w:marTop w:val="0"/>
      <w:marBottom w:val="0"/>
      <w:divBdr>
        <w:top w:val="none" w:sz="0" w:space="0" w:color="auto"/>
        <w:left w:val="none" w:sz="0" w:space="0" w:color="auto"/>
        <w:bottom w:val="none" w:sz="0" w:space="0" w:color="auto"/>
        <w:right w:val="none" w:sz="0" w:space="0" w:color="auto"/>
      </w:divBdr>
      <w:divsChild>
        <w:div w:id="1706976371">
          <w:marLeft w:val="446"/>
          <w:marRight w:val="0"/>
          <w:marTop w:val="60"/>
          <w:marBottom w:val="0"/>
          <w:divBdr>
            <w:top w:val="none" w:sz="0" w:space="0" w:color="auto"/>
            <w:left w:val="none" w:sz="0" w:space="0" w:color="auto"/>
            <w:bottom w:val="none" w:sz="0" w:space="0" w:color="auto"/>
            <w:right w:val="none" w:sz="0" w:space="0" w:color="auto"/>
          </w:divBdr>
        </w:div>
      </w:divsChild>
    </w:div>
    <w:div w:id="1245187660">
      <w:bodyDiv w:val="1"/>
      <w:marLeft w:val="0"/>
      <w:marRight w:val="0"/>
      <w:marTop w:val="0"/>
      <w:marBottom w:val="0"/>
      <w:divBdr>
        <w:top w:val="none" w:sz="0" w:space="0" w:color="auto"/>
        <w:left w:val="none" w:sz="0" w:space="0" w:color="auto"/>
        <w:bottom w:val="none" w:sz="0" w:space="0" w:color="auto"/>
        <w:right w:val="none" w:sz="0" w:space="0" w:color="auto"/>
      </w:divBdr>
    </w:div>
    <w:div w:id="1395809128">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murrelektronik.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boettger@murrelektronik.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741</Words>
  <Characters>4670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Goßner</dc:creator>
  <cp:keywords/>
  <dc:description/>
  <cp:lastModifiedBy>Böttger, Mark (OPP)</cp:lastModifiedBy>
  <cp:revision>1216</cp:revision>
  <cp:lastPrinted>2023-06-23T14:25:00Z</cp:lastPrinted>
  <dcterms:created xsi:type="dcterms:W3CDTF">2024-07-09T10:37:00Z</dcterms:created>
  <dcterms:modified xsi:type="dcterms:W3CDTF">2024-10-21T09:08:00Z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